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before="312" w:beforeLines="100" w:line="560" w:lineRule="exact"/>
        <w:jc w:val="both"/>
        <w:textAlignment w:val="auto"/>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1849755" cy="448945"/>
                    </a:xfrm>
                    <a:prstGeom prst="rect">
                      <a:avLst/>
                    </a:prstGeom>
                  </pic:spPr>
                </pic:pic>
              </a:graphicData>
            </a:graphic>
          </wp:anchor>
        </w:drawing>
      </w:r>
    </w:p>
    <w:p>
      <w:pPr>
        <w:keepNext w:val="0"/>
        <w:keepLines w:val="0"/>
        <w:pageBreakBefore w:val="0"/>
        <w:widowControl w:val="0"/>
        <w:suppressLineNumbers w:val="0"/>
        <w:kinsoku/>
        <w:wordWrap/>
        <w:overflowPunct/>
        <w:topLinePunct w:val="0"/>
        <w:autoSpaceDN/>
        <w:bidi w:val="0"/>
        <w:adjustRightInd/>
        <w:snapToGrid/>
        <w:spacing w:before="312" w:beforeLines="100" w:beforeAutospacing="0" w:after="0" w:afterAutospacing="0" w:line="560" w:lineRule="exact"/>
        <w:ind w:left="0" w:right="0" w:firstLine="0" w:firstLineChars="0"/>
        <w:jc w:val="center"/>
        <w:textAlignment w:val="auto"/>
        <w:rPr>
          <w:rFonts w:hint="default" w:ascii="方正小标宋简体" w:hAnsi="方正小标宋简体" w:eastAsia="方正小标宋简体" w:cs="方正小标宋简体"/>
          <w:color w:val="000000"/>
          <w:kern w:val="2"/>
          <w:sz w:val="44"/>
          <w:szCs w:val="44"/>
        </w:rPr>
      </w:pPr>
      <w:r>
        <w:rPr>
          <w:rFonts w:hint="default" w:ascii="方正小标宋简体" w:hAnsi="方正小标宋简体" w:eastAsia="方正小标宋简体" w:cs="方正小标宋简体"/>
          <w:color w:val="000000"/>
          <w:kern w:val="2"/>
          <w:sz w:val="44"/>
          <w:szCs w:val="44"/>
          <w:lang w:eastAsia="zh-CN" w:bidi="ar"/>
        </w:rPr>
        <w:t>国能e购</w:t>
      </w:r>
      <w:r>
        <w:rPr>
          <w:rFonts w:hint="eastAsia" w:ascii="方正小标宋简体" w:hAnsi="方正小标宋简体" w:eastAsia="方正小标宋简体" w:cs="方正小标宋简体"/>
          <w:color w:val="000000"/>
          <w:kern w:val="2"/>
          <w:sz w:val="44"/>
          <w:szCs w:val="44"/>
          <w:lang w:val="en-US" w:eastAsia="zh-CN" w:bidi="ar"/>
        </w:rPr>
        <w:t>首页</w:t>
      </w:r>
      <w:r>
        <w:rPr>
          <w:rFonts w:hint="default" w:ascii="方正小标宋简体" w:hAnsi="方正小标宋简体" w:eastAsia="方正小标宋简体" w:cs="方正小标宋简体"/>
          <w:color w:val="000000"/>
          <w:kern w:val="2"/>
          <w:sz w:val="44"/>
          <w:szCs w:val="44"/>
          <w:lang w:eastAsia="zh-CN" w:bidi="ar"/>
        </w:rPr>
        <w:t>发版公告</w:t>
      </w:r>
    </w:p>
    <w:p>
      <w:pPr>
        <w:keepNext w:val="0"/>
        <w:keepLines w:val="0"/>
        <w:pageBreakBefore w:val="0"/>
        <w:widowControl w:val="0"/>
        <w:suppressLineNumbers w:val="0"/>
        <w:kinsoku/>
        <w:wordWrap/>
        <w:overflowPunct/>
        <w:topLinePunct w:val="0"/>
        <w:autoSpaceDN/>
        <w:bidi w:val="0"/>
        <w:adjustRightInd/>
        <w:snapToGrid/>
        <w:spacing w:before="0" w:beforeAutospacing="0" w:after="312" w:afterLines="100" w:afterAutospacing="0" w:line="560" w:lineRule="exact"/>
        <w:ind w:left="0" w:right="0" w:firstLine="0" w:firstLineChars="0"/>
        <w:jc w:val="center"/>
        <w:textAlignment w:val="auto"/>
        <w:rPr>
          <w:rFonts w:hint="eastAsia" w:ascii="仿宋_GB2312" w:hAnsi="仿宋_GB2312" w:eastAsia="仿宋_GB2312" w:cs="仿宋_GB2312"/>
          <w:b w:val="0"/>
          <w:color w:val="000000"/>
          <w:kern w:val="2"/>
          <w:sz w:val="32"/>
          <w:szCs w:val="32"/>
        </w:rPr>
      </w:pPr>
      <w:r>
        <w:rPr>
          <w:rFonts w:hint="eastAsia" w:ascii="仿宋_GB2312" w:hAnsi="仿宋_GB2312" w:eastAsia="仿宋_GB2312" w:cs="仿宋_GB2312"/>
          <w:b w:val="0"/>
          <w:color w:val="000000"/>
          <w:kern w:val="2"/>
          <w:sz w:val="32"/>
          <w:szCs w:val="32"/>
          <w:lang w:val="en-US" w:eastAsia="zh-CN" w:bidi="ar"/>
        </w:rPr>
        <w:t>（202</w:t>
      </w:r>
      <w:r>
        <w:rPr>
          <w:rFonts w:hint="eastAsia" w:ascii="仿宋_GB2312" w:hAnsi="仿宋_GB2312" w:eastAsia="仿宋_GB2312" w:cs="仿宋_GB2312"/>
          <w:b w:val="0"/>
          <w:color w:val="000000"/>
          <w:kern w:val="2"/>
          <w:sz w:val="32"/>
          <w:szCs w:val="32"/>
          <w:lang w:eastAsia="zh-CN" w:bidi="ar"/>
        </w:rPr>
        <w:t>5</w:t>
      </w:r>
      <w:r>
        <w:rPr>
          <w:rFonts w:hint="eastAsia" w:ascii="仿宋_GB2312" w:hAnsi="仿宋_GB2312" w:eastAsia="仿宋_GB2312" w:cs="仿宋_GB2312"/>
          <w:b w:val="0"/>
          <w:color w:val="000000"/>
          <w:kern w:val="2"/>
          <w:sz w:val="32"/>
          <w:szCs w:val="32"/>
          <w:lang w:val="en-US" w:eastAsia="zh-CN" w:bidi="ar"/>
        </w:rPr>
        <w:t>.</w:t>
      </w:r>
      <w:r>
        <w:rPr>
          <w:rFonts w:hint="eastAsia" w:ascii="仿宋_GB2312" w:hAnsi="仿宋_GB2312" w:eastAsia="仿宋_GB2312" w:cs="仿宋_GB2312"/>
          <w:b w:val="0"/>
          <w:color w:val="000000"/>
          <w:kern w:val="2"/>
          <w:sz w:val="32"/>
          <w:szCs w:val="32"/>
          <w:lang w:val="en-US" w:eastAsia="zh" w:bidi="ar"/>
        </w:rPr>
        <w:t>12</w:t>
      </w:r>
      <w:r>
        <w:rPr>
          <w:rFonts w:hint="eastAsia" w:ascii="仿宋_GB2312" w:hAnsi="仿宋_GB2312" w:eastAsia="仿宋_GB2312" w:cs="仿宋_GB2312"/>
          <w:b w:val="0"/>
          <w:color w:val="000000"/>
          <w:kern w:val="2"/>
          <w:sz w:val="32"/>
          <w:szCs w:val="32"/>
          <w:lang w:val="en-US" w:eastAsia="zh-CN" w:bidi="ar"/>
        </w:rPr>
        <w:t>.</w:t>
      </w:r>
      <w:r>
        <w:rPr>
          <w:rFonts w:hint="eastAsia" w:ascii="仿宋_GB2312" w:hAnsi="仿宋_GB2312" w:eastAsia="仿宋_GB2312" w:cs="仿宋_GB2312"/>
          <w:b w:val="0"/>
          <w:color w:val="000000"/>
          <w:kern w:val="2"/>
          <w:sz w:val="32"/>
          <w:szCs w:val="32"/>
          <w:lang w:val="en-US" w:eastAsia="zh" w:bidi="ar"/>
        </w:rPr>
        <w:t>25</w:t>
      </w:r>
      <w:r>
        <w:rPr>
          <w:rFonts w:hint="eastAsia" w:ascii="仿宋_GB2312" w:hAnsi="仿宋_GB2312" w:eastAsia="仿宋_GB2312" w:cs="仿宋_GB2312"/>
          <w:b w:val="0"/>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Times New Roman"/>
          <w:color w:val="000000"/>
          <w:kern w:val="2"/>
          <w:sz w:val="32"/>
          <w:szCs w:val="32"/>
          <w:lang w:val="en-US" w:eastAsia="zh"/>
        </w:rPr>
      </w:pPr>
      <w:r>
        <w:rPr>
          <w:rFonts w:hint="default" w:ascii="仿宋_GB2312" w:hAnsi="Times New Roman" w:eastAsia="仿宋_GB2312" w:cs="仿宋_GB2312"/>
          <w:color w:val="000000"/>
          <w:kern w:val="2"/>
          <w:sz w:val="32"/>
          <w:szCs w:val="32"/>
          <w:lang w:val="en-US" w:eastAsia="zh-CN" w:bidi="ar"/>
        </w:rPr>
        <w:t>国能e购系统将于202</w:t>
      </w:r>
      <w:r>
        <w:rPr>
          <w:rFonts w:hint="default" w:ascii="仿宋_GB2312" w:eastAsia="仿宋_GB2312" w:cs="仿宋_GB2312"/>
          <w:color w:val="000000"/>
          <w:kern w:val="2"/>
          <w:sz w:val="32"/>
          <w:szCs w:val="32"/>
          <w:lang w:eastAsia="zh-CN" w:bidi="ar"/>
        </w:rPr>
        <w:t>5</w:t>
      </w:r>
      <w:r>
        <w:rPr>
          <w:rFonts w:hint="default" w:ascii="仿宋_GB2312" w:hAnsi="Times New Roman" w:eastAsia="仿宋_GB2312" w:cs="仿宋_GB2312"/>
          <w:color w:val="000000"/>
          <w:kern w:val="2"/>
          <w:sz w:val="32"/>
          <w:szCs w:val="32"/>
          <w:lang w:val="en-US" w:eastAsia="zh-CN" w:bidi="ar"/>
        </w:rPr>
        <w:t>年</w:t>
      </w:r>
      <w:r>
        <w:rPr>
          <w:rFonts w:hint="eastAsia" w:ascii="仿宋_GB2312" w:eastAsia="仿宋_GB2312" w:cs="仿宋_GB2312"/>
          <w:color w:val="000000"/>
          <w:kern w:val="2"/>
          <w:sz w:val="32"/>
          <w:szCs w:val="32"/>
          <w:lang w:val="en-US" w:eastAsia="zh" w:bidi="ar"/>
        </w:rPr>
        <w:t>12</w:t>
      </w:r>
      <w:r>
        <w:rPr>
          <w:rFonts w:hint="default" w:ascii="仿宋_GB2312" w:hAnsi="Times New Roman" w:eastAsia="仿宋_GB2312" w:cs="仿宋_GB2312"/>
          <w:color w:val="000000"/>
          <w:kern w:val="2"/>
          <w:sz w:val="32"/>
          <w:szCs w:val="32"/>
          <w:lang w:val="en-US" w:eastAsia="zh-CN" w:bidi="ar"/>
        </w:rPr>
        <w:t>月</w:t>
      </w:r>
      <w:r>
        <w:rPr>
          <w:rFonts w:hint="eastAsia" w:ascii="仿宋_GB2312" w:eastAsia="仿宋_GB2312" w:cs="仿宋_GB2312"/>
          <w:color w:val="000000"/>
          <w:kern w:val="2"/>
          <w:sz w:val="32"/>
          <w:szCs w:val="32"/>
          <w:lang w:val="en-US" w:eastAsia="zh" w:bidi="ar"/>
        </w:rPr>
        <w:t>25</w:t>
      </w:r>
      <w:r>
        <w:rPr>
          <w:rFonts w:hint="default" w:ascii="仿宋_GB2312" w:hAnsi="Times New Roman" w:eastAsia="仿宋_GB2312" w:cs="仿宋_GB2312"/>
          <w:color w:val="000000"/>
          <w:kern w:val="2"/>
          <w:sz w:val="32"/>
          <w:szCs w:val="32"/>
          <w:lang w:val="en-US" w:eastAsia="zh-CN" w:bidi="ar"/>
        </w:rPr>
        <w:t>日19:00进行发版工作，发版的主要内容如下：</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120" w:beforeAutospacing="0" w:after="0" w:afterAutospacing="0" w:line="560" w:lineRule="exact"/>
        <w:ind w:left="0" w:leftChars="0" w:right="0" w:rightChars="0" w:firstLine="640" w:firstLineChars="200"/>
        <w:jc w:val="both"/>
        <w:textAlignment w:val="auto"/>
        <w:outlineLvl w:val="0"/>
        <w:rPr>
          <w:rFonts w:hint="default" w:ascii="黑体" w:hAnsi="宋体" w:eastAsia="黑体" w:cs="黑体"/>
          <w:b w:val="0"/>
          <w:color w:val="000000"/>
          <w:kern w:val="2"/>
          <w:sz w:val="32"/>
          <w:szCs w:val="32"/>
          <w:lang w:val="en-US" w:eastAsia="zh-CN" w:bidi="ar"/>
        </w:rPr>
      </w:pPr>
      <w:r>
        <w:rPr>
          <w:rFonts w:hint="default" w:ascii="黑体" w:hAnsi="宋体" w:eastAsia="黑体" w:cs="黑体"/>
          <w:b w:val="0"/>
          <w:color w:val="000000"/>
          <w:kern w:val="2"/>
          <w:sz w:val="32"/>
          <w:szCs w:val="32"/>
          <w:lang w:val="en-US" w:eastAsia="zh-CN" w:bidi="ar"/>
        </w:rPr>
        <w:t>非招标</w:t>
      </w:r>
    </w:p>
    <w:p>
      <w:pPr>
        <w:pStyle w:val="4"/>
        <w:keepNext w:val="0"/>
        <w:keepLines w:val="0"/>
        <w:pageBreakBefore w:val="0"/>
        <w:numPr>
          <w:ilvl w:val="0"/>
          <w:numId w:val="0"/>
        </w:numPr>
        <w:kinsoku/>
        <w:wordWrap/>
        <w:overflowPunct/>
        <w:topLinePunct w:val="0"/>
        <w:autoSpaceDN/>
        <w:bidi w:val="0"/>
        <w:adjustRightInd/>
        <w:spacing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 w:bidi="ar"/>
        </w:rPr>
      </w:pPr>
      <w:r>
        <w:rPr>
          <w:rFonts w:hint="eastAsia" w:ascii="楷体_GB2312" w:hAnsi="楷体_GB2312" w:eastAsia="楷体_GB2312" w:cs="楷体_GB2312"/>
          <w:b/>
          <w:bCs/>
          <w:color w:val="000000"/>
          <w:kern w:val="2"/>
          <w:sz w:val="32"/>
          <w:szCs w:val="32"/>
          <w:lang w:val="en-US" w:eastAsia="zh" w:bidi="ar"/>
        </w:rPr>
        <w:t>（一）供应商查询采购公告等功能优化</w:t>
      </w:r>
    </w:p>
    <w:p>
      <w:pPr>
        <w:pStyle w:val="4"/>
        <w:keepNext w:val="0"/>
        <w:keepLines w:val="0"/>
        <w:pageBreakBefore w:val="0"/>
        <w:numPr>
          <w:ilvl w:val="0"/>
          <w:numId w:val="0"/>
        </w:numPr>
        <w:kinsoku/>
        <w:wordWrap/>
        <w:overflowPunct/>
        <w:topLinePunct w:val="0"/>
        <w:autoSpaceDN/>
        <w:bidi w:val="0"/>
        <w:adjustRightInd/>
        <w:spacing w:line="560" w:lineRule="exact"/>
        <w:ind w:left="0" w:leftChars="0" w:right="0" w:rightChars="0" w:firstLine="640" w:firstLineChars="200"/>
        <w:jc w:val="both"/>
        <w:textAlignment w:val="auto"/>
        <w:rPr>
          <w:rFonts w:hint="eastAsia"/>
          <w:lang w:val="en-US" w:eastAsia="zh"/>
        </w:rPr>
      </w:pPr>
      <w:r>
        <w:rPr>
          <w:rFonts w:hint="eastAsia"/>
          <w:lang w:val="en-US" w:eastAsia="zh"/>
        </w:rPr>
        <w:t>1.业务描述</w:t>
      </w:r>
    </w:p>
    <w:p>
      <w:pPr>
        <w:pStyle w:val="4"/>
        <w:keepNext w:val="0"/>
        <w:keepLines w:val="0"/>
        <w:pageBreakBefore w:val="0"/>
        <w:numPr>
          <w:ilvl w:val="0"/>
          <w:numId w:val="0"/>
        </w:numPr>
        <w:kinsoku/>
        <w:wordWrap/>
        <w:overflowPunct/>
        <w:topLinePunct w:val="0"/>
        <w:autoSpaceDN/>
        <w:bidi w:val="0"/>
        <w:adjustRightInd/>
        <w:spacing w:line="560" w:lineRule="exact"/>
        <w:ind w:left="0" w:leftChars="0" w:right="0" w:rightChars="0" w:firstLine="640" w:firstLineChars="200"/>
        <w:jc w:val="both"/>
        <w:textAlignment w:val="auto"/>
        <w:rPr>
          <w:rFonts w:hint="eastAsia"/>
          <w:lang w:val="en-US" w:eastAsia="zh"/>
        </w:rPr>
      </w:pPr>
      <w:r>
        <w:rPr>
          <w:rFonts w:hint="eastAsia"/>
          <w:lang w:val="en-US" w:eastAsia="zh"/>
        </w:rPr>
        <w:t>供应商可精准查询所有挂网中状态的采购项目。</w:t>
      </w:r>
    </w:p>
    <w:p>
      <w:pPr>
        <w:pStyle w:val="4"/>
        <w:keepNext w:val="0"/>
        <w:keepLines w:val="0"/>
        <w:pageBreakBefore w:val="0"/>
        <w:numPr>
          <w:ilvl w:val="0"/>
          <w:numId w:val="0"/>
        </w:numPr>
        <w:kinsoku/>
        <w:wordWrap/>
        <w:overflowPunct/>
        <w:topLinePunct w:val="0"/>
        <w:autoSpaceDN/>
        <w:bidi w:val="0"/>
        <w:adjustRightInd/>
        <w:spacing w:line="560" w:lineRule="exact"/>
        <w:ind w:left="0" w:leftChars="0" w:right="0" w:rightChars="0" w:firstLine="640" w:firstLineChars="200"/>
        <w:jc w:val="both"/>
        <w:textAlignment w:val="auto"/>
        <w:rPr>
          <w:rFonts w:hint="eastAsia"/>
          <w:lang w:val="en-US" w:eastAsia="zh"/>
        </w:rPr>
      </w:pPr>
      <w:r>
        <w:rPr>
          <w:rFonts w:hint="eastAsia"/>
          <w:lang w:val="en-US" w:eastAsia="zh"/>
        </w:rPr>
        <w:t>2.功能简介</w:t>
      </w:r>
    </w:p>
    <w:p>
      <w:pPr>
        <w:pStyle w:val="4"/>
        <w:keepNext w:val="0"/>
        <w:keepLines w:val="0"/>
        <w:pageBreakBefore w:val="0"/>
        <w:numPr>
          <w:ilvl w:val="0"/>
          <w:numId w:val="0"/>
        </w:numPr>
        <w:kinsoku/>
        <w:wordWrap/>
        <w:overflowPunct/>
        <w:topLinePunct w:val="0"/>
        <w:autoSpaceDN/>
        <w:bidi w:val="0"/>
        <w:adjustRightInd/>
        <w:spacing w:line="560" w:lineRule="exact"/>
        <w:ind w:left="0" w:leftChars="0" w:right="0" w:rightChars="0" w:firstLine="640" w:firstLineChars="200"/>
        <w:jc w:val="both"/>
        <w:textAlignment w:val="auto"/>
        <w:rPr>
          <w:rFonts w:hint="eastAsia"/>
          <w:lang w:val="en-US" w:eastAsia="zh"/>
        </w:rPr>
      </w:pPr>
      <w:r>
        <w:rPr>
          <w:rFonts w:hint="eastAsia"/>
          <w:lang w:val="en-US" w:eastAsia="zh"/>
        </w:rPr>
        <w:t>（1）供应商输入“采购单名称”或“采购单编号”信息，可查询所有挂网中状态的采购项目。</w:t>
      </w:r>
    </w:p>
    <w:p>
      <w:pPr>
        <w:pStyle w:val="4"/>
        <w:keepNext w:val="0"/>
        <w:keepLines w:val="0"/>
        <w:pageBreakBefore w:val="0"/>
        <w:numPr>
          <w:ilvl w:val="0"/>
          <w:numId w:val="0"/>
        </w:numPr>
        <w:kinsoku/>
        <w:wordWrap/>
        <w:overflowPunct/>
        <w:topLinePunct w:val="0"/>
        <w:autoSpaceDN/>
        <w:bidi w:val="0"/>
        <w:adjustRightInd/>
        <w:spacing w:line="240" w:lineRule="auto"/>
        <w:ind w:left="0" w:leftChars="0" w:right="0" w:rightChars="0" w:firstLine="0" w:firstLineChars="0"/>
        <w:jc w:val="center"/>
        <w:textAlignment w:val="auto"/>
        <w:rPr>
          <w:rFonts w:hint="eastAsia"/>
          <w:lang w:val="en-US" w:eastAsia="zh"/>
        </w:rPr>
      </w:pPr>
      <w:r>
        <w:rPr>
          <w:rFonts w:hint="eastAsia"/>
          <w:lang w:val="en-US" w:eastAsia="zh"/>
        </w:rPr>
        <w:drawing>
          <wp:inline distT="0" distB="0" distL="114300" distR="114300">
            <wp:extent cx="5601335" cy="2660015"/>
            <wp:effectExtent l="0" t="0" r="18415" b="698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rcRect b="32912"/>
                    <a:stretch>
                      <a:fillRect/>
                    </a:stretch>
                  </pic:blipFill>
                  <pic:spPr>
                    <a:xfrm>
                      <a:off x="0" y="0"/>
                      <a:ext cx="5601335" cy="2660015"/>
                    </a:xfrm>
                    <a:prstGeom prst="rect">
                      <a:avLst/>
                    </a:prstGeom>
                  </pic:spPr>
                </pic:pic>
              </a:graphicData>
            </a:graphic>
          </wp:inline>
        </w:drawing>
      </w:r>
    </w:p>
    <w:p>
      <w:pPr>
        <w:pStyle w:val="4"/>
        <w:keepNext w:val="0"/>
        <w:keepLines w:val="0"/>
        <w:pageBreakBefore w:val="0"/>
        <w:numPr>
          <w:ilvl w:val="0"/>
          <w:numId w:val="2"/>
        </w:numPr>
        <w:kinsoku/>
        <w:wordWrap/>
        <w:overflowPunct/>
        <w:topLinePunct w:val="0"/>
        <w:autoSpaceDN/>
        <w:bidi w:val="0"/>
        <w:adjustRightInd/>
        <w:spacing w:line="560" w:lineRule="exact"/>
        <w:ind w:left="0" w:leftChars="0" w:right="0" w:rightChars="0" w:firstLine="640" w:firstLineChars="200"/>
        <w:jc w:val="both"/>
        <w:textAlignment w:val="auto"/>
        <w:rPr>
          <w:rFonts w:hint="eastAsia"/>
          <w:lang w:val="en-US" w:eastAsia="zh"/>
        </w:rPr>
      </w:pPr>
      <w:r>
        <w:rPr>
          <w:rFonts w:hint="eastAsia"/>
          <w:lang w:val="en-US" w:eastAsia="zh"/>
        </w:rPr>
        <w:t>因未缴纳平台使用费，导致供应商无法参与报价（报名）时，系统会引导供应商跳转至对应菜单，缴纳平台使用费。</w:t>
      </w:r>
    </w:p>
    <w:p>
      <w:pPr>
        <w:pStyle w:val="4"/>
        <w:keepNext w:val="0"/>
        <w:keepLines w:val="0"/>
        <w:pageBreakBefore w:val="0"/>
        <w:numPr>
          <w:ilvl w:val="0"/>
          <w:numId w:val="0"/>
        </w:numPr>
        <w:kinsoku/>
        <w:wordWrap/>
        <w:overflowPunct/>
        <w:topLinePunct w:val="0"/>
        <w:autoSpaceDN/>
        <w:bidi w:val="0"/>
        <w:adjustRightInd/>
        <w:spacing w:line="240" w:lineRule="auto"/>
        <w:ind w:left="0" w:leftChars="0" w:right="0" w:rightChars="0" w:firstLine="0" w:firstLineChars="0"/>
        <w:jc w:val="center"/>
        <w:textAlignment w:val="auto"/>
        <w:rPr>
          <w:rFonts w:hint="eastAsia"/>
          <w:lang w:val="en-US" w:eastAsia="zh"/>
        </w:rPr>
      </w:pPr>
      <w:r>
        <w:rPr>
          <w:rFonts w:hint="eastAsia"/>
          <w:lang w:val="en-US" w:eastAsia="zh"/>
        </w:rPr>
        <w:drawing>
          <wp:inline distT="0" distB="0" distL="114300" distR="114300">
            <wp:extent cx="5615940" cy="4052570"/>
            <wp:effectExtent l="0" t="0" r="3810" b="508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15940" cy="4052570"/>
                    </a:xfrm>
                    <a:prstGeom prst="rect">
                      <a:avLst/>
                    </a:prstGeom>
                  </pic:spPr>
                </pic:pic>
              </a:graphicData>
            </a:graphic>
          </wp:inline>
        </w:drawing>
      </w:r>
    </w:p>
    <w:p>
      <w:pPr>
        <w:pStyle w:val="4"/>
        <w:keepNext w:val="0"/>
        <w:keepLines w:val="0"/>
        <w:pageBreakBefore w:val="0"/>
        <w:numPr>
          <w:ilvl w:val="0"/>
          <w:numId w:val="0"/>
        </w:numPr>
        <w:kinsoku/>
        <w:wordWrap/>
        <w:overflowPunct/>
        <w:topLinePunct w:val="0"/>
        <w:autoSpaceDN/>
        <w:bidi w:val="0"/>
        <w:adjustRightInd/>
        <w:spacing w:line="240" w:lineRule="auto"/>
        <w:ind w:left="0" w:leftChars="0" w:right="0" w:rightChars="0" w:firstLine="0" w:firstLineChars="0"/>
        <w:jc w:val="center"/>
        <w:textAlignment w:val="auto"/>
        <w:rPr>
          <w:rFonts w:hint="eastAsia"/>
          <w:lang w:val="en-US" w:eastAsia="zh"/>
        </w:rPr>
      </w:pPr>
      <w:r>
        <w:rPr>
          <w:rFonts w:hint="eastAsia"/>
          <w:lang w:val="en-US" w:eastAsia="zh"/>
        </w:rPr>
        <w:drawing>
          <wp:inline distT="0" distB="0" distL="114300" distR="114300">
            <wp:extent cx="5612765" cy="2903855"/>
            <wp:effectExtent l="0" t="0" r="6985" b="1079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12765" cy="2903855"/>
                    </a:xfrm>
                    <a:prstGeom prst="rect">
                      <a:avLst/>
                    </a:prstGeom>
                  </pic:spPr>
                </pic:pic>
              </a:graphicData>
            </a:graphic>
          </wp:inline>
        </w:drawing>
      </w:r>
    </w:p>
    <w:p>
      <w:pPr>
        <w:pStyle w:val="4"/>
        <w:keepNext w:val="0"/>
        <w:keepLines w:val="0"/>
        <w:pageBreakBefore w:val="0"/>
        <w:numPr>
          <w:ilvl w:val="0"/>
          <w:numId w:val="2"/>
        </w:numPr>
        <w:kinsoku/>
        <w:wordWrap/>
        <w:overflowPunct/>
        <w:topLinePunct w:val="0"/>
        <w:autoSpaceDN/>
        <w:bidi w:val="0"/>
        <w:adjustRightInd/>
        <w:spacing w:line="560" w:lineRule="exact"/>
        <w:ind w:left="0" w:leftChars="0" w:right="0" w:rightChars="0" w:firstLine="640" w:firstLineChars="200"/>
        <w:jc w:val="both"/>
        <w:textAlignment w:val="auto"/>
        <w:rPr>
          <w:rFonts w:hint="eastAsia"/>
          <w:lang w:val="en-US" w:eastAsia="zh"/>
        </w:rPr>
      </w:pPr>
      <w:r>
        <w:rPr>
          <w:rFonts w:hint="eastAsia"/>
          <w:lang w:val="en-US" w:eastAsia="zh"/>
        </w:rPr>
        <w:t>因供应商处于失信处置中或失信预冻结状态无法参与报价（报名）的提示文案中，新增失信项目名称。</w:t>
      </w:r>
    </w:p>
    <w:p>
      <w:pPr>
        <w:pStyle w:val="4"/>
        <w:keepNext w:val="0"/>
        <w:keepLines w:val="0"/>
        <w:pageBreakBefore w:val="0"/>
        <w:numPr>
          <w:ilvl w:val="0"/>
          <w:numId w:val="0"/>
        </w:numPr>
        <w:kinsoku/>
        <w:wordWrap/>
        <w:overflowPunct/>
        <w:topLinePunct w:val="0"/>
        <w:autoSpaceDN/>
        <w:bidi w:val="0"/>
        <w:adjustRightInd/>
        <w:spacing w:line="240" w:lineRule="auto"/>
        <w:ind w:left="0" w:leftChars="0" w:right="0" w:rightChars="0" w:firstLine="0" w:firstLineChars="0"/>
        <w:jc w:val="center"/>
        <w:textAlignment w:val="auto"/>
        <w:rPr>
          <w:rFonts w:hint="eastAsia"/>
          <w:lang w:val="en-US" w:eastAsia="zh"/>
        </w:rPr>
      </w:pPr>
      <w:r>
        <w:rPr>
          <w:rFonts w:hint="eastAsia"/>
          <w:lang w:val="en-US" w:eastAsia="zh"/>
        </w:rPr>
        <w:drawing>
          <wp:inline distT="0" distB="0" distL="114300" distR="114300">
            <wp:extent cx="5612765" cy="3931285"/>
            <wp:effectExtent l="0" t="0" r="6985" b="1206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3"/>
                    <a:stretch>
                      <a:fillRect/>
                    </a:stretch>
                  </pic:blipFill>
                  <pic:spPr>
                    <a:xfrm>
                      <a:off x="0" y="0"/>
                      <a:ext cx="5612765" cy="3931285"/>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000000"/>
          <w:kern w:val="2"/>
          <w:sz w:val="32"/>
          <w:szCs w:val="32"/>
          <w:lang w:val="en-US" w:eastAsia="zh" w:bidi="ar"/>
        </w:rPr>
      </w:pPr>
      <w:r>
        <w:rPr>
          <w:rFonts w:hint="eastAsia" w:ascii="楷体_GB2312" w:hAnsi="楷体_GB2312" w:eastAsia="楷体_GB2312" w:cs="楷体_GB2312"/>
          <w:b/>
          <w:bCs/>
          <w:color w:val="000000"/>
          <w:kern w:val="2"/>
          <w:sz w:val="32"/>
          <w:szCs w:val="32"/>
          <w:lang w:val="en-US" w:eastAsia="zh-CN" w:bidi="ar"/>
        </w:rPr>
        <w:t>（二</w:t>
      </w:r>
      <w:r>
        <w:rPr>
          <w:rFonts w:hint="eastAsia" w:ascii="楷体_GB2312" w:hAnsi="楷体_GB2312" w:eastAsia="楷体_GB2312" w:cs="楷体_GB2312"/>
          <w:b/>
          <w:bCs/>
          <w:color w:val="000000"/>
          <w:kern w:val="2"/>
          <w:sz w:val="32"/>
          <w:szCs w:val="32"/>
          <w:lang w:val="en-US" w:eastAsia="zh" w:bidi="ar"/>
        </w:rPr>
        <w:t>）供应商报价提醒</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2"/>
          <w:sz w:val="32"/>
          <w:szCs w:val="32"/>
          <w:lang w:val="en-US" w:eastAsia="zh-CN" w:bidi="ar"/>
        </w:rPr>
      </w:pPr>
      <w:r>
        <w:rPr>
          <w:rFonts w:hint="eastAsia" w:ascii="仿宋_GB2312" w:eastAsia="仿宋_GB2312" w:cs="仿宋_GB2312"/>
          <w:color w:val="000000"/>
          <w:kern w:val="2"/>
          <w:sz w:val="32"/>
          <w:szCs w:val="32"/>
          <w:lang w:val="en-US" w:eastAsia="zh-CN" w:bidi="ar"/>
        </w:rPr>
        <w:t>1.业务描述</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0" w:firstLineChars="200"/>
        <w:jc w:val="both"/>
        <w:textAlignment w:val="auto"/>
        <w:rPr>
          <w:rFonts w:hint="eastAsia" w:ascii="仿宋_GB2312" w:hAnsi="Times New Roman" w:eastAsia="仿宋_GB2312" w:cs="仿宋_GB2312"/>
          <w:color w:val="000000"/>
          <w:sz w:val="32"/>
          <w:szCs w:val="32"/>
          <w:lang w:val="en-US" w:eastAsia="zh-CN" w:bidi="ar"/>
        </w:rPr>
      </w:pPr>
      <w:r>
        <w:rPr>
          <w:rFonts w:hint="eastAsia" w:ascii="仿宋_GB2312" w:hAnsi="Times New Roman" w:eastAsia="仿宋_GB2312" w:cs="仿宋_GB2312"/>
          <w:color w:val="000000"/>
          <w:sz w:val="32"/>
          <w:szCs w:val="32"/>
          <w:lang w:val="en-US" w:eastAsia="zh" w:bidi="ar"/>
        </w:rPr>
        <w:t>为防止供应商报价单位错误，供应商报价增加提醒功能</w:t>
      </w:r>
      <w:r>
        <w:rPr>
          <w:rFonts w:hint="eastAsia" w:ascii="仿宋_GB2312" w:hAnsi="Times New Roman" w:eastAsia="仿宋_GB2312" w:cs="仿宋_GB2312"/>
          <w:color w:val="000000"/>
          <w:sz w:val="32"/>
          <w:szCs w:val="32"/>
          <w:lang w:val="en-US" w:eastAsia="zh-CN" w:bidi="ar"/>
        </w:rPr>
        <w:t>。</w:t>
      </w:r>
    </w:p>
    <w:p>
      <w:pPr>
        <w:keepNext w:val="0"/>
        <w:keepLines w:val="0"/>
        <w:pageBreakBefore w:val="0"/>
        <w:widowControl w:val="0"/>
        <w:numPr>
          <w:ilvl w:val="-1"/>
          <w:numId w:val="0"/>
        </w:numPr>
        <w:suppressLineNumbers w:val="0"/>
        <w:kinsoku/>
        <w:wordWrap/>
        <w:overflowPunct/>
        <w:topLinePunct w:val="0"/>
        <w:autoSpaceDN/>
        <w:bidi w:val="0"/>
        <w:adjustRightInd/>
        <w:spacing w:before="0" w:beforeAutospacing="0" w:after="0" w:afterAutospacing="0" w:line="560" w:lineRule="exact"/>
        <w:ind w:left="420" w:leftChars="200" w:right="0" w:firstLine="320" w:firstLineChars="100"/>
        <w:jc w:val="both"/>
        <w:textAlignment w:val="auto"/>
        <w:rPr>
          <w:rFonts w:hint="eastAsia" w:ascii="仿宋_GB2312" w:hAnsi="Times New Roman" w:eastAsia="仿宋_GB2312" w:cs="仿宋_GB2312"/>
          <w:color w:val="000000"/>
          <w:sz w:val="32"/>
          <w:szCs w:val="32"/>
          <w:lang w:val="en-US" w:eastAsia="zh-CN" w:bidi="ar"/>
        </w:rPr>
      </w:pPr>
      <w:r>
        <w:rPr>
          <w:rFonts w:hint="eastAsia" w:ascii="仿宋_GB2312" w:hAnsi="Times New Roman" w:eastAsia="仿宋_GB2312" w:cs="仿宋_GB2312"/>
          <w:color w:val="000000"/>
          <w:sz w:val="32"/>
          <w:szCs w:val="32"/>
          <w:lang w:val="en-US" w:eastAsia="zh-CN" w:bidi="ar"/>
        </w:rPr>
        <w:t>2.功能简介</w:t>
      </w:r>
    </w:p>
    <w:p>
      <w:pPr>
        <w:keepNext w:val="0"/>
        <w:keepLines w:val="0"/>
        <w:pageBreakBefore w:val="0"/>
        <w:widowControl w:val="0"/>
        <w:numPr>
          <w:ilvl w:val="-1"/>
          <w:numId w:val="0"/>
        </w:numPr>
        <w:suppressLineNumbers w:val="0"/>
        <w:kinsoku/>
        <w:wordWrap/>
        <w:overflowPunct/>
        <w:topLinePunct w:val="0"/>
        <w:autoSpaceDN/>
        <w:bidi w:val="0"/>
        <w:adjustRightInd/>
        <w:spacing w:before="0" w:beforeAutospacing="0" w:after="0" w:afterAutospacing="0" w:line="560" w:lineRule="exact"/>
        <w:ind w:left="0" w:leftChars="0" w:right="0" w:firstLine="640" w:firstLineChars="200"/>
        <w:jc w:val="both"/>
        <w:textAlignment w:val="auto"/>
        <w:rPr>
          <w:rFonts w:hint="eastAsia" w:ascii="仿宋_GB2312" w:hAnsi="Times New Roman" w:eastAsia="仿宋_GB2312" w:cs="仿宋_GB2312"/>
          <w:color w:val="000000"/>
          <w:sz w:val="32"/>
          <w:szCs w:val="32"/>
          <w:lang w:val="en-US" w:eastAsia="zh-CN" w:bidi="ar"/>
        </w:rPr>
      </w:pPr>
      <w:r>
        <w:rPr>
          <w:rFonts w:hint="eastAsia" w:ascii="仿宋_GB2312" w:hAnsi="Times New Roman" w:eastAsia="仿宋_GB2312" w:cs="仿宋_GB2312"/>
          <w:color w:val="000000"/>
          <w:sz w:val="32"/>
          <w:szCs w:val="32"/>
          <w:lang w:val="en-US" w:eastAsia="zh-CN" w:bidi="ar"/>
        </w:rPr>
        <w:t>单一来源、竞争性谈判在报价期间，取单项报价与单价最高限价（若存在）、报价总价与总价最高限价（若存在）、报价总价与10000元进行对比，并给出对应提醒。</w:t>
      </w:r>
    </w:p>
    <w:p>
      <w:pPr>
        <w:keepNext w:val="0"/>
        <w:keepLines w:val="0"/>
        <w:pageBreakBefore w:val="0"/>
        <w:widowControl w:val="0"/>
        <w:numPr>
          <w:ilvl w:val="-1"/>
          <w:numId w:val="0"/>
        </w:numPr>
        <w:suppressLineNumbers w:val="0"/>
        <w:kinsoku/>
        <w:wordWrap/>
        <w:overflowPunct/>
        <w:topLinePunct w:val="0"/>
        <w:autoSpaceDN/>
        <w:bidi w:val="0"/>
        <w:adjustRightInd/>
        <w:spacing w:before="0" w:beforeAutospacing="0" w:after="0" w:afterAutospacing="0" w:line="240" w:lineRule="auto"/>
        <w:ind w:left="0" w:leftChars="0" w:right="0" w:firstLine="0" w:firstLineChars="0"/>
        <w:jc w:val="center"/>
        <w:textAlignment w:val="auto"/>
      </w:pPr>
      <w:r>
        <w:drawing>
          <wp:inline distT="0" distB="0" distL="114300" distR="114300">
            <wp:extent cx="3268980" cy="2217420"/>
            <wp:effectExtent l="0" t="0" r="7620" b="1143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3268980" cy="2217420"/>
                    </a:xfrm>
                    <a:prstGeom prst="rect">
                      <a:avLst/>
                    </a:prstGeom>
                    <a:noFill/>
                    <a:ln>
                      <a:noFill/>
                    </a:ln>
                  </pic:spPr>
                </pic:pic>
              </a:graphicData>
            </a:graphic>
          </wp:inline>
        </w:drawing>
      </w:r>
    </w:p>
    <w:p>
      <w:pPr>
        <w:keepNext w:val="0"/>
        <w:keepLines w:val="0"/>
        <w:pageBreakBefore w:val="0"/>
        <w:widowControl w:val="0"/>
        <w:numPr>
          <w:ilvl w:val="-1"/>
          <w:numId w:val="0"/>
        </w:numPr>
        <w:suppressLineNumbers w:val="0"/>
        <w:kinsoku/>
        <w:wordWrap/>
        <w:overflowPunct/>
        <w:topLinePunct w:val="0"/>
        <w:autoSpaceDN/>
        <w:bidi w:val="0"/>
        <w:adjustRightInd/>
        <w:spacing w:before="0" w:beforeAutospacing="0" w:after="0" w:afterAutospacing="0" w:line="240" w:lineRule="auto"/>
        <w:ind w:left="0" w:leftChars="0" w:right="0" w:firstLine="0" w:firstLineChars="0"/>
        <w:jc w:val="center"/>
        <w:textAlignment w:val="auto"/>
      </w:pPr>
      <w:r>
        <w:drawing>
          <wp:inline distT="0" distB="0" distL="114300" distR="114300">
            <wp:extent cx="3166745" cy="1743710"/>
            <wp:effectExtent l="0" t="0" r="14605" b="889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3166745" cy="1743710"/>
                    </a:xfrm>
                    <a:prstGeom prst="rect">
                      <a:avLst/>
                    </a:prstGeom>
                    <a:noFill/>
                    <a:ln>
                      <a:noFill/>
                    </a:ln>
                  </pic:spPr>
                </pic:pic>
              </a:graphicData>
            </a:graphic>
          </wp:inline>
        </w:drawing>
      </w:r>
    </w:p>
    <w:p>
      <w:pPr>
        <w:keepNext w:val="0"/>
        <w:keepLines w:val="0"/>
        <w:pageBreakBefore w:val="0"/>
        <w:widowControl w:val="0"/>
        <w:numPr>
          <w:ilvl w:val="-1"/>
          <w:numId w:val="0"/>
        </w:numPr>
        <w:suppressLineNumbers w:val="0"/>
        <w:kinsoku/>
        <w:wordWrap/>
        <w:overflowPunct/>
        <w:topLinePunct w:val="0"/>
        <w:autoSpaceDN/>
        <w:bidi w:val="0"/>
        <w:adjustRightInd/>
        <w:spacing w:before="0" w:beforeAutospacing="0" w:after="0" w:afterAutospacing="0" w:line="240" w:lineRule="auto"/>
        <w:ind w:left="0" w:leftChars="0" w:right="0" w:firstLine="0" w:firstLineChars="0"/>
        <w:jc w:val="center"/>
        <w:textAlignment w:val="auto"/>
      </w:pPr>
      <w:r>
        <w:drawing>
          <wp:inline distT="0" distB="0" distL="114300" distR="114300">
            <wp:extent cx="3749040" cy="2217420"/>
            <wp:effectExtent l="0" t="0" r="3810" b="1143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6"/>
                    <a:stretch>
                      <a:fillRect/>
                    </a:stretch>
                  </pic:blipFill>
                  <pic:spPr>
                    <a:xfrm>
                      <a:off x="0" y="0"/>
                      <a:ext cx="3749040" cy="2217420"/>
                    </a:xfrm>
                    <a:prstGeom prst="rect">
                      <a:avLst/>
                    </a:prstGeom>
                    <a:noFill/>
                    <a:ln>
                      <a:noFill/>
                    </a:ln>
                  </pic:spPr>
                </pic:pic>
              </a:graphicData>
            </a:graphic>
          </wp:inline>
        </w:drawing>
      </w:r>
    </w:p>
    <w:p>
      <w:pPr>
        <w:keepNext w:val="0"/>
        <w:keepLines w:val="0"/>
        <w:pageBreakBefore w:val="0"/>
        <w:widowControl w:val="0"/>
        <w:numPr>
          <w:ilvl w:val="-1"/>
          <w:numId w:val="0"/>
        </w:numPr>
        <w:suppressLineNumbers w:val="0"/>
        <w:kinsoku/>
        <w:wordWrap/>
        <w:overflowPunct/>
        <w:topLinePunct w:val="0"/>
        <w:autoSpaceDN/>
        <w:bidi w:val="0"/>
        <w:adjustRightInd/>
        <w:spacing w:before="0" w:beforeAutospacing="0" w:after="0" w:afterAutospacing="0" w:line="240" w:lineRule="auto"/>
        <w:ind w:left="0" w:leftChars="0" w:right="0" w:firstLine="0" w:firstLineChars="0"/>
        <w:jc w:val="center"/>
        <w:textAlignment w:val="auto"/>
      </w:pPr>
      <w:r>
        <w:drawing>
          <wp:inline distT="0" distB="0" distL="114300" distR="114300">
            <wp:extent cx="3474720" cy="1714500"/>
            <wp:effectExtent l="0" t="0" r="1143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7"/>
                    <a:stretch>
                      <a:fillRect/>
                    </a:stretch>
                  </pic:blipFill>
                  <pic:spPr>
                    <a:xfrm>
                      <a:off x="0" y="0"/>
                      <a:ext cx="3474720" cy="1714500"/>
                    </a:xfrm>
                    <a:prstGeom prst="rect">
                      <a:avLst/>
                    </a:prstGeom>
                    <a:noFill/>
                    <a:ln>
                      <a:noFill/>
                    </a:ln>
                  </pic:spPr>
                </pic:pic>
              </a:graphicData>
            </a:graphic>
          </wp:inline>
        </w:drawing>
      </w:r>
    </w:p>
    <w:p>
      <w:pPr>
        <w:keepNext w:val="0"/>
        <w:keepLines w:val="0"/>
        <w:pageBreakBefore w:val="0"/>
        <w:widowControl w:val="0"/>
        <w:numPr>
          <w:ilvl w:val="-1"/>
          <w:numId w:val="0"/>
        </w:numPr>
        <w:suppressLineNumbers w:val="0"/>
        <w:kinsoku/>
        <w:wordWrap/>
        <w:overflowPunct/>
        <w:topLinePunct w:val="0"/>
        <w:autoSpaceDN/>
        <w:bidi w:val="0"/>
        <w:adjustRightInd/>
        <w:spacing w:before="0" w:beforeAutospacing="0" w:after="0" w:afterAutospacing="0" w:line="240" w:lineRule="auto"/>
        <w:ind w:left="0" w:leftChars="0" w:right="0" w:firstLine="0" w:firstLineChars="0"/>
        <w:jc w:val="center"/>
        <w:textAlignment w:val="auto"/>
        <w:rPr>
          <w:rFonts w:hint="eastAsia" w:ascii="楷体_GB2312" w:hAnsi="楷体_GB2312" w:eastAsia="楷体_GB2312" w:cs="楷体_GB2312"/>
          <w:b/>
          <w:bCs/>
          <w:color w:val="000000"/>
          <w:kern w:val="2"/>
          <w:sz w:val="32"/>
          <w:szCs w:val="32"/>
          <w:lang w:val="en-US" w:eastAsia="zh" w:bidi="ar"/>
        </w:rPr>
      </w:pPr>
      <w:r>
        <w:drawing>
          <wp:inline distT="0" distB="0" distL="114300" distR="114300">
            <wp:extent cx="3482340" cy="1844040"/>
            <wp:effectExtent l="0" t="0" r="3810" b="38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8"/>
                    <a:stretch>
                      <a:fillRect/>
                    </a:stretch>
                  </pic:blipFill>
                  <pic:spPr>
                    <a:xfrm>
                      <a:off x="0" y="0"/>
                      <a:ext cx="3482340" cy="1844040"/>
                    </a:xfrm>
                    <a:prstGeom prst="rect">
                      <a:avLst/>
                    </a:prstGeom>
                    <a:noFill/>
                    <a:ln>
                      <a:noFill/>
                    </a:ln>
                  </pic:spPr>
                </pic:pic>
              </a:graphicData>
            </a:graphic>
          </wp:inline>
        </w:drawing>
      </w:r>
    </w:p>
    <w:p>
      <w:pPr>
        <w:pStyle w:val="4"/>
        <w:keepNext w:val="0"/>
        <w:keepLines w:val="0"/>
        <w:pageBreakBefore w:val="0"/>
        <w:numPr>
          <w:ilvl w:val="0"/>
          <w:numId w:val="0"/>
        </w:numPr>
        <w:kinsoku/>
        <w:wordWrap/>
        <w:overflowPunct/>
        <w:topLinePunct w:val="0"/>
        <w:autoSpaceDN/>
        <w:bidi w:val="0"/>
        <w:adjustRightInd/>
        <w:spacing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 w:bidi="ar"/>
        </w:rPr>
      </w:pPr>
      <w:r>
        <w:rPr>
          <w:rFonts w:hint="eastAsia" w:ascii="楷体_GB2312" w:hAnsi="楷体_GB2312" w:eastAsia="楷体_GB2312" w:cs="楷体_GB2312"/>
          <w:b/>
          <w:bCs/>
          <w:color w:val="000000"/>
          <w:kern w:val="2"/>
          <w:sz w:val="32"/>
          <w:szCs w:val="32"/>
          <w:lang w:val="en-US" w:eastAsia="zh" w:bidi="ar"/>
        </w:rPr>
        <w:t>（</w:t>
      </w:r>
      <w:r>
        <w:rPr>
          <w:rFonts w:hint="eastAsia" w:ascii="楷体_GB2312" w:hAnsi="楷体_GB2312" w:eastAsia="楷体_GB2312" w:cs="楷体_GB2312"/>
          <w:b/>
          <w:bCs/>
          <w:color w:val="000000"/>
          <w:kern w:val="2"/>
          <w:sz w:val="32"/>
          <w:szCs w:val="32"/>
          <w:lang w:val="en-US" w:eastAsia="zh-CN" w:bidi="ar"/>
        </w:rPr>
        <w:t>三</w:t>
      </w:r>
      <w:r>
        <w:rPr>
          <w:rFonts w:hint="eastAsia" w:ascii="楷体_GB2312" w:hAnsi="楷体_GB2312" w:eastAsia="楷体_GB2312" w:cs="楷体_GB2312"/>
          <w:b/>
          <w:bCs/>
          <w:color w:val="000000"/>
          <w:kern w:val="2"/>
          <w:sz w:val="32"/>
          <w:szCs w:val="32"/>
          <w:lang w:val="en-US" w:eastAsia="zh" w:bidi="ar"/>
        </w:rPr>
        <w:t>）供应商发票信息维护功能优化</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0" w:firstLineChars="200"/>
        <w:jc w:val="both"/>
        <w:textAlignment w:val="auto"/>
        <w:rPr>
          <w:rFonts w:hint="eastAsia" w:ascii="仿宋_GB2312" w:hAnsi="Times New Roman" w:eastAsia="仿宋_GB2312" w:cs="仿宋_GB2312"/>
          <w:color w:val="000000"/>
          <w:kern w:val="2"/>
          <w:sz w:val="32"/>
          <w:szCs w:val="32"/>
          <w:lang w:val="en-US" w:eastAsia="zh-CN" w:bidi="ar"/>
        </w:rPr>
      </w:pPr>
      <w:r>
        <w:rPr>
          <w:rFonts w:hint="eastAsia" w:ascii="仿宋_GB2312" w:eastAsia="仿宋_GB2312" w:cs="仿宋_GB2312"/>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 w:bidi="ar"/>
        </w:rPr>
        <w:t>供应商侧：</w:t>
      </w:r>
      <w:r>
        <w:rPr>
          <w:rFonts w:hint="eastAsia" w:ascii="仿宋_GB2312" w:eastAsia="仿宋_GB2312" w:cs="仿宋_GB2312"/>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 w:bidi="ar"/>
        </w:rPr>
        <w:t>我的首页-企业信息管理-发票信息管理</w:t>
      </w:r>
      <w:r>
        <w:rPr>
          <w:rFonts w:hint="eastAsia" w:ascii="仿宋_GB2312" w:eastAsia="仿宋_GB2312" w:cs="仿宋_GB2312"/>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 w:bidi="ar"/>
        </w:rPr>
        <w:t>，发票信息新增页</w:t>
      </w:r>
      <w:r>
        <w:rPr>
          <w:rFonts w:hint="eastAsia" w:ascii="仿宋_GB2312" w:eastAsia="仿宋_GB2312" w:cs="仿宋_GB2312"/>
          <w:color w:val="000000"/>
          <w:kern w:val="2"/>
          <w:sz w:val="32"/>
          <w:szCs w:val="32"/>
          <w:lang w:val="en-US" w:eastAsia="zh-CN" w:bidi="ar"/>
        </w:rPr>
        <w:t>：</w:t>
      </w:r>
    </w:p>
    <w:p>
      <w:pPr>
        <w:keepNext w:val="0"/>
        <w:keepLines w:val="0"/>
        <w:pageBreakBefore w:val="0"/>
        <w:numPr>
          <w:ilvl w:val="0"/>
          <w:numId w:val="3"/>
        </w:numPr>
        <w:kinsoku/>
        <w:wordWrap/>
        <w:overflowPunct/>
        <w:topLinePunct w:val="0"/>
        <w:autoSpaceDN/>
        <w:bidi w:val="0"/>
        <w:adjustRightInd/>
        <w:spacing w:line="560" w:lineRule="exact"/>
        <w:ind w:left="0" w:leftChars="0" w:firstLine="640" w:firstLineChars="0"/>
        <w:jc w:val="both"/>
        <w:textAlignment w:val="auto"/>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将开户银行、开户行账号、注册地址、注册电话字段设为非必填项；</w:t>
      </w:r>
    </w:p>
    <w:p>
      <w:pPr>
        <w:keepNext w:val="0"/>
        <w:keepLines w:val="0"/>
        <w:pageBreakBefore w:val="0"/>
        <w:numPr>
          <w:ilvl w:val="0"/>
          <w:numId w:val="3"/>
        </w:numPr>
        <w:kinsoku/>
        <w:wordWrap/>
        <w:overflowPunct/>
        <w:topLinePunct w:val="0"/>
        <w:autoSpaceDN/>
        <w:bidi w:val="0"/>
        <w:adjustRightInd/>
        <w:spacing w:line="560" w:lineRule="exact"/>
        <w:ind w:left="0" w:leftChars="0" w:firstLine="640" w:firstLineChars="0"/>
        <w:jc w:val="both"/>
        <w:textAlignment w:val="auto"/>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发票抬头和纳税人识别号两个字段根据供应商信息中的供应商公司名称、统一社会信用代码自动带入，并支持修改</w:t>
      </w:r>
      <w:r>
        <w:rPr>
          <w:rFonts w:hint="eastAsia" w:ascii="仿宋_GB2312" w:hAnsi="仿宋_GB2312" w:eastAsia="仿宋_GB2312" w:cs="仿宋_GB2312"/>
          <w:sz w:val="32"/>
          <w:szCs w:val="32"/>
          <w:highlight w:val="none"/>
          <w:lang w:val="en-US" w:eastAsia="zh"/>
        </w:rPr>
        <w:t>；</w:t>
      </w:r>
    </w:p>
    <w:p>
      <w:pPr>
        <w:keepNext w:val="0"/>
        <w:keepLines w:val="0"/>
        <w:pageBreakBefore w:val="0"/>
        <w:numPr>
          <w:ilvl w:val="0"/>
          <w:numId w:val="3"/>
        </w:numPr>
        <w:kinsoku/>
        <w:wordWrap/>
        <w:overflowPunct/>
        <w:topLinePunct w:val="0"/>
        <w:autoSpaceDN/>
        <w:bidi w:val="0"/>
        <w:adjustRightInd/>
        <w:spacing w:line="560" w:lineRule="exact"/>
        <w:ind w:left="0" w:leftChars="0" w:firstLine="640" w:firstLineChars="0"/>
        <w:jc w:val="both"/>
        <w:textAlignment w:val="auto"/>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取消“发票类型”选择项，即新增发票信息时不再维护发票类型；</w:t>
      </w:r>
    </w:p>
    <w:p>
      <w:pPr>
        <w:keepNext w:val="0"/>
        <w:keepLines w:val="0"/>
        <w:pageBreakBefore w:val="0"/>
        <w:numPr>
          <w:ilvl w:val="0"/>
          <w:numId w:val="3"/>
        </w:numPr>
        <w:kinsoku/>
        <w:wordWrap/>
        <w:overflowPunct/>
        <w:topLinePunct w:val="0"/>
        <w:autoSpaceDN/>
        <w:bidi w:val="0"/>
        <w:adjustRightInd/>
        <w:spacing w:line="560" w:lineRule="exact"/>
        <w:ind w:left="0" w:leftChars="0" w:firstLine="640" w:firstLineChars="0"/>
        <w:jc w:val="both"/>
        <w:textAlignment w:val="auto"/>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当供应商类型不为“个人”时，提交后，根据用户维护的发票信息自动生成两条发票信息，一条发票类型为“增值税普通发票”、一条发票类型为“增值税专用发票”；</w:t>
      </w:r>
    </w:p>
    <w:p>
      <w:pPr>
        <w:keepNext w:val="0"/>
        <w:keepLines w:val="0"/>
        <w:pageBreakBefore w:val="0"/>
        <w:numPr>
          <w:ilvl w:val="0"/>
          <w:numId w:val="3"/>
        </w:numPr>
        <w:kinsoku/>
        <w:wordWrap/>
        <w:overflowPunct/>
        <w:topLinePunct w:val="0"/>
        <w:autoSpaceDN/>
        <w:bidi w:val="0"/>
        <w:adjustRightInd/>
        <w:spacing w:line="560" w:lineRule="exact"/>
        <w:ind w:left="0" w:leftChars="0" w:firstLine="640" w:firstLineChars="0"/>
        <w:jc w:val="both"/>
        <w:textAlignment w:val="auto"/>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当供应商类型为“个人”时，提交后，只生成发票类型为“增值税普通发票”的发票信息。</w:t>
      </w:r>
    </w:p>
    <w:p>
      <w:pPr>
        <w:pStyle w:val="20"/>
        <w:keepNext w:val="0"/>
        <w:keepLines w:val="0"/>
        <w:pageBreakBefore w:val="0"/>
        <w:kinsoku/>
        <w:wordWrap/>
        <w:overflowPunct/>
        <w:topLinePunct w:val="0"/>
        <w:autoSpaceDN/>
        <w:bidi w:val="0"/>
        <w:adjustRightInd/>
        <w:spacing w:line="240" w:lineRule="auto"/>
        <w:jc w:val="center"/>
        <w:textAlignment w:val="auto"/>
        <w:rPr>
          <w:rFonts w:hint="eastAsia" w:ascii="黑体" w:hAnsi="宋体" w:eastAsia="黑体" w:cs="黑体"/>
          <w:b w:val="0"/>
          <w:color w:val="000000"/>
          <w:kern w:val="2"/>
          <w:sz w:val="32"/>
          <w:szCs w:val="32"/>
          <w:lang w:val="en-US" w:eastAsia="zh" w:bidi="ar"/>
        </w:rPr>
      </w:pPr>
      <w:r>
        <w:rPr>
          <w:rFonts w:hint="eastAsia" w:ascii="黑体" w:hAnsi="宋体" w:eastAsia="黑体" w:cs="黑体"/>
          <w:b w:val="0"/>
          <w:color w:val="000000"/>
          <w:kern w:val="2"/>
          <w:sz w:val="32"/>
          <w:szCs w:val="32"/>
          <w:lang w:val="en-US" w:eastAsia="zh" w:bidi="ar"/>
        </w:rPr>
        <w:drawing>
          <wp:inline distT="0" distB="0" distL="114300" distR="114300">
            <wp:extent cx="5605780" cy="2411730"/>
            <wp:effectExtent l="0" t="0" r="13970" b="762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stretch>
                      <a:fillRect/>
                    </a:stretch>
                  </pic:blipFill>
                  <pic:spPr>
                    <a:xfrm>
                      <a:off x="0" y="0"/>
                      <a:ext cx="5605780" cy="2411730"/>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0" w:firstLineChars="200"/>
        <w:jc w:val="both"/>
        <w:textAlignment w:val="auto"/>
        <w:rPr>
          <w:rFonts w:hint="eastAsia" w:ascii="黑体" w:hAnsi="宋体" w:eastAsia="黑体" w:cs="黑体"/>
          <w:b w:val="0"/>
          <w:color w:val="000000"/>
          <w:kern w:val="2"/>
          <w:sz w:val="32"/>
          <w:szCs w:val="32"/>
          <w:lang w:val="en-US" w:eastAsia="zh" w:bidi="ar"/>
        </w:rPr>
      </w:pPr>
      <w:r>
        <w:rPr>
          <w:rFonts w:hint="eastAsia" w:ascii="仿宋_GB2312" w:eastAsia="仿宋_GB2312" w:cs="仿宋_GB2312"/>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 w:bidi="ar"/>
        </w:rPr>
        <w:t>供应商侧：</w:t>
      </w:r>
      <w:bookmarkStart w:id="0" w:name="_GoBack"/>
      <w:bookmarkEnd w:id="0"/>
      <w:r>
        <w:rPr>
          <w:rFonts w:hint="eastAsia" w:ascii="仿宋_GB2312" w:eastAsia="仿宋_GB2312" w:cs="仿宋_GB2312"/>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 w:bidi="ar"/>
        </w:rPr>
        <w:t>结算管理-缴费管理-成交服务费</w:t>
      </w:r>
      <w:r>
        <w:rPr>
          <w:rFonts w:hint="eastAsia" w:ascii="仿宋_GB2312" w:eastAsia="仿宋_GB2312" w:cs="仿宋_GB2312"/>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 w:bidi="ar"/>
        </w:rPr>
        <w:t>，已缴费页签，点击“开票申请”进入开票申请详情页，发票信息中“发票类别”固定为“数电发票”，不可修改。</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120" w:beforeAutospacing="0" w:after="0" w:afterAutospacing="0" w:line="560" w:lineRule="exact"/>
        <w:ind w:left="0" w:leftChars="0" w:right="0" w:rightChars="0" w:firstLine="640" w:firstLineChars="200"/>
        <w:jc w:val="both"/>
        <w:textAlignment w:val="auto"/>
        <w:outlineLvl w:val="0"/>
        <w:rPr>
          <w:rFonts w:hint="eastAsia" w:ascii="黑体" w:hAnsi="宋体" w:eastAsia="黑体" w:cs="黑体"/>
          <w:b w:val="0"/>
          <w:color w:val="000000"/>
          <w:kern w:val="2"/>
          <w:sz w:val="32"/>
          <w:szCs w:val="32"/>
          <w:lang w:val="en-US" w:eastAsia="zh" w:bidi="ar"/>
        </w:rPr>
      </w:pPr>
      <w:r>
        <w:rPr>
          <w:rFonts w:hint="eastAsia" w:ascii="黑体" w:hAnsi="宋体" w:eastAsia="黑体" w:cs="黑体"/>
          <w:b w:val="0"/>
          <w:color w:val="000000"/>
          <w:kern w:val="2"/>
          <w:sz w:val="32"/>
          <w:szCs w:val="32"/>
          <w:lang w:val="en-US" w:eastAsia="zh" w:bidi="ar"/>
        </w:rPr>
        <w:t>商城</w:t>
      </w:r>
    </w:p>
    <w:p>
      <w:pPr>
        <w:pStyle w:val="4"/>
        <w:keepNext w:val="0"/>
        <w:keepLines w:val="0"/>
        <w:pageBreakBefore w:val="0"/>
        <w:numPr>
          <w:ilvl w:val="0"/>
          <w:numId w:val="0"/>
        </w:numPr>
        <w:kinsoku/>
        <w:wordWrap/>
        <w:overflowPunct/>
        <w:topLinePunct w:val="0"/>
        <w:autoSpaceDN/>
        <w:bidi w:val="0"/>
        <w:adjustRightInd/>
        <w:spacing w:line="560" w:lineRule="exact"/>
        <w:ind w:left="0" w:leftChars="0" w:right="0" w:rightChars="0" w:firstLine="643" w:firstLineChars="200"/>
        <w:jc w:val="both"/>
        <w:textAlignment w:val="auto"/>
        <w:rPr>
          <w:rFonts w:hint="eastAsia" w:ascii="楷体_GB2312" w:hAnsi="楷体_GB2312" w:eastAsia="楷体_GB2312" w:cs="楷体_GB2312"/>
          <w:b/>
          <w:bCs/>
          <w:color w:val="000000"/>
          <w:kern w:val="2"/>
          <w:sz w:val="32"/>
          <w:szCs w:val="32"/>
          <w:lang w:val="en-US" w:eastAsia="zh" w:bidi="ar"/>
        </w:rPr>
      </w:pPr>
      <w:r>
        <w:rPr>
          <w:rFonts w:hint="eastAsia" w:ascii="楷体_GB2312" w:hAnsi="楷体_GB2312" w:eastAsia="楷体_GB2312" w:cs="楷体_GB2312"/>
          <w:b/>
          <w:bCs/>
          <w:color w:val="000000"/>
          <w:kern w:val="2"/>
          <w:sz w:val="32"/>
          <w:szCs w:val="32"/>
          <w:lang w:val="en-US" w:eastAsia="zh-CN" w:bidi="ar"/>
        </w:rPr>
        <w:t>（一）</w:t>
      </w:r>
      <w:r>
        <w:rPr>
          <w:rFonts w:hint="eastAsia" w:ascii="楷体_GB2312" w:hAnsi="楷体_GB2312" w:eastAsia="楷体_GB2312" w:cs="楷体_GB2312"/>
          <w:b/>
          <w:bCs/>
          <w:color w:val="000000"/>
          <w:kern w:val="2"/>
          <w:sz w:val="32"/>
          <w:szCs w:val="32"/>
          <w:lang w:val="en-US" w:eastAsia="zh" w:bidi="ar"/>
        </w:rPr>
        <w:t>超市商品属性变更优化</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2"/>
          <w:sz w:val="32"/>
          <w:szCs w:val="32"/>
          <w:lang w:val="en-US" w:eastAsia="zh" w:bidi="ar"/>
        </w:rPr>
      </w:pPr>
      <w:r>
        <w:rPr>
          <w:rFonts w:hint="eastAsia" w:ascii="仿宋_GB2312" w:eastAsia="仿宋_GB2312" w:cs="仿宋_GB2312"/>
          <w:color w:val="000000"/>
          <w:kern w:val="2"/>
          <w:sz w:val="32"/>
          <w:szCs w:val="32"/>
          <w:lang w:val="en-US" w:eastAsia="zh-CN" w:bidi="ar"/>
        </w:rPr>
        <w:t>1.</w:t>
      </w:r>
      <w:r>
        <w:rPr>
          <w:rFonts w:hint="eastAsia" w:ascii="仿宋_GB2312" w:eastAsia="仿宋_GB2312" w:cs="仿宋_GB2312"/>
          <w:color w:val="000000"/>
          <w:kern w:val="2"/>
          <w:sz w:val="32"/>
          <w:szCs w:val="32"/>
          <w:lang w:val="en-US" w:eastAsia="zh" w:bidi="ar"/>
        </w:rPr>
        <w:t>外部电商推送的属性变更消息，若商品状态为已上架，只接收税收分类编码、最小起订量、成倍购买量、GSI标准条码的变更内容，其余字段变更不做处理。</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2"/>
          <w:sz w:val="32"/>
          <w:szCs w:val="32"/>
          <w:lang w:val="en-US" w:eastAsia="zh" w:bidi="ar"/>
        </w:rPr>
      </w:pPr>
      <w:r>
        <w:rPr>
          <w:rFonts w:hint="eastAsia" w:ascii="仿宋_GB2312" w:eastAsia="仿宋_GB2312" w:cs="仿宋_GB2312"/>
          <w:color w:val="000000"/>
          <w:kern w:val="2"/>
          <w:sz w:val="32"/>
          <w:szCs w:val="32"/>
          <w:lang w:val="en-US" w:eastAsia="zh-CN" w:bidi="ar"/>
        </w:rPr>
        <w:t>2.</w:t>
      </w:r>
      <w:r>
        <w:rPr>
          <w:rFonts w:hint="eastAsia" w:ascii="仿宋_GB2312" w:eastAsia="仿宋_GB2312" w:cs="仿宋_GB2312"/>
          <w:color w:val="000000"/>
          <w:kern w:val="2"/>
          <w:sz w:val="32"/>
          <w:szCs w:val="32"/>
          <w:lang w:val="en-US" w:eastAsia="zh" w:bidi="ar"/>
        </w:rPr>
        <w:t>不处理未上架商品的属性变更消息。</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640" w:firstLineChars="200"/>
        <w:jc w:val="both"/>
        <w:textAlignment w:val="auto"/>
        <w:rPr>
          <w:rFonts w:hint="eastAsia" w:ascii="仿宋_GB2312" w:hAnsi="Times New Roman" w:eastAsia="仿宋_GB2312" w:cs="仿宋_GB2312"/>
          <w:color w:val="000000"/>
          <w:kern w:val="2"/>
          <w:sz w:val="32"/>
          <w:szCs w:val="32"/>
          <w:lang w:val="en-US" w:eastAsia="zh" w:bidi="ar"/>
        </w:rPr>
      </w:pPr>
      <w:r>
        <w:rPr>
          <w:rFonts w:hint="eastAsia" w:ascii="仿宋_GB2312" w:eastAsia="仿宋_GB2312" w:cs="仿宋_GB2312"/>
          <w:color w:val="000000"/>
          <w:kern w:val="2"/>
          <w:sz w:val="32"/>
          <w:szCs w:val="32"/>
          <w:lang w:val="en-US" w:eastAsia="zh-CN" w:bidi="ar"/>
        </w:rPr>
        <w:t>3.</w:t>
      </w:r>
      <w:r>
        <w:rPr>
          <w:rFonts w:hint="eastAsia" w:ascii="仿宋_GB2312" w:hAnsi="Times New Roman" w:eastAsia="仿宋_GB2312" w:cs="仿宋_GB2312"/>
          <w:color w:val="000000"/>
          <w:kern w:val="2"/>
          <w:sz w:val="32"/>
          <w:szCs w:val="32"/>
          <w:lang w:val="en-US" w:eastAsia="zh" w:bidi="ar"/>
        </w:rPr>
        <w:t>不处理在审批流中的属性变更消息。</w:t>
      </w:r>
    </w:p>
    <w:p>
      <w:pPr>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120" w:beforeAutospacing="0" w:after="0" w:afterAutospacing="0" w:line="560" w:lineRule="exact"/>
        <w:ind w:left="0" w:leftChars="0" w:right="0" w:rightChars="0" w:firstLine="640" w:firstLineChars="200"/>
        <w:jc w:val="both"/>
        <w:textAlignment w:val="auto"/>
        <w:outlineLvl w:val="0"/>
        <w:rPr>
          <w:rFonts w:hint="eastAsia" w:ascii="黑体" w:hAnsi="宋体" w:eastAsia="黑体" w:cs="黑体"/>
          <w:b w:val="0"/>
          <w:color w:val="000000"/>
          <w:kern w:val="2"/>
          <w:sz w:val="32"/>
          <w:szCs w:val="32"/>
          <w:lang w:val="en-US" w:eastAsia="zh" w:bidi="ar"/>
        </w:rPr>
      </w:pPr>
      <w:r>
        <w:rPr>
          <w:rFonts w:hint="eastAsia" w:ascii="黑体" w:hAnsi="宋体" w:eastAsia="黑体" w:cs="黑体"/>
          <w:b w:val="0"/>
          <w:color w:val="000000"/>
          <w:kern w:val="2"/>
          <w:sz w:val="32"/>
          <w:szCs w:val="32"/>
          <w:lang w:val="en-US" w:eastAsia="zh-CN" w:bidi="ar"/>
        </w:rPr>
        <w:t>智能评审</w:t>
      </w:r>
    </w:p>
    <w:p>
      <w:pPr>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0" w:afterAutospacing="0" w:line="560" w:lineRule="exact"/>
        <w:ind w:leftChars="100" w:right="0" w:rightChars="0" w:firstLine="321" w:firstLineChars="100"/>
        <w:jc w:val="both"/>
        <w:textAlignment w:val="auto"/>
        <w:rPr>
          <w:rFonts w:hint="eastAsia" w:ascii="仿宋_GB2312" w:hAnsi="Times New Roman" w:eastAsia="仿宋_GB2312" w:cs="仿宋_GB2312"/>
          <w:b/>
          <w:bCs/>
          <w:color w:val="000000"/>
          <w:kern w:val="2"/>
          <w:sz w:val="32"/>
          <w:szCs w:val="32"/>
          <w:lang w:val="en-US" w:eastAsia="zh" w:bidi="ar"/>
        </w:rPr>
      </w:pPr>
      <w:r>
        <w:rPr>
          <w:rFonts w:hint="eastAsia" w:ascii="楷体_GB2312" w:hAnsi="楷体_GB2312" w:eastAsia="楷体_GB2312" w:cs="楷体_GB2312"/>
          <w:b/>
          <w:bCs/>
          <w:color w:val="000000"/>
          <w:kern w:val="2"/>
          <w:sz w:val="32"/>
          <w:szCs w:val="32"/>
          <w:lang w:val="en-US" w:eastAsia="zh" w:bidi="ar"/>
        </w:rPr>
        <w:t>（</w:t>
      </w:r>
      <w:r>
        <w:rPr>
          <w:rFonts w:hint="eastAsia" w:ascii="楷体_GB2312" w:hAnsi="楷体_GB2312" w:eastAsia="楷体_GB2312" w:cs="楷体_GB2312"/>
          <w:b/>
          <w:bCs/>
          <w:color w:val="000000"/>
          <w:kern w:val="2"/>
          <w:sz w:val="32"/>
          <w:szCs w:val="32"/>
          <w:lang w:val="en-US" w:eastAsia="zh-CN" w:bidi="ar"/>
        </w:rPr>
        <w:t>一</w:t>
      </w:r>
      <w:r>
        <w:rPr>
          <w:rFonts w:hint="eastAsia" w:ascii="楷体_GB2312" w:hAnsi="楷体_GB2312" w:eastAsia="楷体_GB2312" w:cs="楷体_GB2312"/>
          <w:b/>
          <w:bCs/>
          <w:color w:val="000000"/>
          <w:kern w:val="2"/>
          <w:sz w:val="32"/>
          <w:szCs w:val="32"/>
          <w:lang w:val="en-US" w:eastAsia="zh" w:bidi="ar"/>
        </w:rPr>
        <w:t>）功能优化</w:t>
      </w:r>
    </w:p>
    <w:p>
      <w:pPr>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仿宋_GB2312"/>
          <w:b w:val="0"/>
          <w:bCs w:val="0"/>
          <w:color w:val="000000"/>
          <w:kern w:val="2"/>
          <w:sz w:val="32"/>
          <w:szCs w:val="32"/>
          <w:lang w:val="en-US" w:eastAsia="zh" w:bidi="ar"/>
        </w:rPr>
      </w:pPr>
      <w:r>
        <w:rPr>
          <w:rFonts w:hint="eastAsia" w:ascii="仿宋_GB2312" w:hAnsi="Times New Roman" w:eastAsia="仿宋_GB2312" w:cs="仿宋_GB2312"/>
          <w:b w:val="0"/>
          <w:bCs w:val="0"/>
          <w:color w:val="000000"/>
          <w:kern w:val="2"/>
          <w:sz w:val="32"/>
          <w:szCs w:val="32"/>
          <w:lang w:val="en-US" w:eastAsia="zh" w:bidi="ar"/>
        </w:rPr>
        <w:t>1.（采购文件编制、报价文件编制、校核AI评审）物资类询价、竞价计划采购文件编制、报价文件编制、校核AI评审界面增加“报价时提供授权代理书”、“中选后提供代理授权书”、“无需提供代理授权书”的明细要求。</w:t>
      </w:r>
    </w:p>
    <w:p>
      <w:pPr>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0" w:afterAutospacing="0" w:line="240" w:lineRule="auto"/>
        <w:ind w:left="0" w:leftChars="0" w:right="0" w:rightChars="0" w:firstLine="640" w:firstLineChars="200"/>
        <w:jc w:val="left"/>
        <w:textAlignment w:val="auto"/>
        <w:rPr>
          <w:rFonts w:hint="eastAsia" w:ascii="仿宋_GB2312" w:hAnsi="Times New Roman" w:eastAsia="仿宋_GB2312" w:cs="仿宋_GB2312"/>
          <w:b w:val="0"/>
          <w:bCs w:val="0"/>
          <w:color w:val="000000"/>
          <w:kern w:val="2"/>
          <w:sz w:val="32"/>
          <w:szCs w:val="32"/>
          <w:lang w:val="en-US" w:eastAsia="zh" w:bidi="ar"/>
        </w:rPr>
      </w:pPr>
      <w:r>
        <w:rPr>
          <w:rFonts w:hint="eastAsia" w:ascii="仿宋_GB2312" w:eastAsia="仿宋_GB2312" w:cs="仿宋_GB2312"/>
          <w:b w:val="0"/>
          <w:bCs w:val="0"/>
          <w:color w:val="000000"/>
          <w:kern w:val="2"/>
          <w:sz w:val="32"/>
          <w:szCs w:val="32"/>
          <w:lang w:val="en-US" w:eastAsia="zh-CN" w:bidi="ar"/>
        </w:rPr>
        <w:t>2</w:t>
      </w:r>
      <w:r>
        <w:rPr>
          <w:rFonts w:hint="eastAsia" w:ascii="仿宋_GB2312" w:hAnsi="Times New Roman" w:eastAsia="仿宋_GB2312" w:cs="仿宋_GB2312"/>
          <w:b w:val="0"/>
          <w:bCs w:val="0"/>
          <w:color w:val="000000"/>
          <w:kern w:val="2"/>
          <w:sz w:val="32"/>
          <w:szCs w:val="32"/>
          <w:lang w:val="en-US" w:eastAsia="zh" w:bidi="ar"/>
        </w:rPr>
        <w:t>.</w:t>
      </w:r>
      <w:r>
        <w:rPr>
          <w:rFonts w:hint="eastAsia" w:ascii="仿宋_GB2312" w:eastAsia="仿宋_GB2312" w:cs="仿宋_GB2312"/>
          <w:b w:val="0"/>
          <w:bCs w:val="0"/>
          <w:color w:val="000000"/>
          <w:kern w:val="2"/>
          <w:sz w:val="32"/>
          <w:szCs w:val="32"/>
          <w:lang w:val="en-US" w:eastAsia="zh-CN" w:bidi="ar"/>
        </w:rPr>
        <w:t>（</w:t>
      </w:r>
      <w:r>
        <w:rPr>
          <w:rFonts w:hint="eastAsia" w:ascii="仿宋_GB2312" w:hAnsi="Times New Roman" w:eastAsia="仿宋_GB2312" w:cs="仿宋_GB2312"/>
          <w:b w:val="0"/>
          <w:bCs w:val="0"/>
          <w:color w:val="000000"/>
          <w:kern w:val="2"/>
          <w:sz w:val="32"/>
          <w:szCs w:val="32"/>
          <w:lang w:val="en-US" w:eastAsia="zh" w:bidi="ar"/>
        </w:rPr>
        <w:t>提示文案调整</w:t>
      </w:r>
      <w:r>
        <w:rPr>
          <w:rFonts w:hint="eastAsia" w:ascii="仿宋_GB2312" w:eastAsia="仿宋_GB2312" w:cs="仿宋_GB2312"/>
          <w:b w:val="0"/>
          <w:bCs w:val="0"/>
          <w:color w:val="000000"/>
          <w:kern w:val="2"/>
          <w:sz w:val="32"/>
          <w:szCs w:val="32"/>
          <w:lang w:val="en-US" w:eastAsia="zh-CN" w:bidi="ar"/>
        </w:rPr>
        <w:t>）</w:t>
      </w:r>
      <w:r>
        <w:rPr>
          <w:rFonts w:hint="eastAsia" w:ascii="仿宋_GB2312" w:hAnsi="Times New Roman" w:eastAsia="仿宋_GB2312" w:cs="仿宋_GB2312"/>
          <w:b w:val="0"/>
          <w:bCs w:val="0"/>
          <w:color w:val="000000"/>
          <w:kern w:val="2"/>
          <w:sz w:val="32"/>
          <w:szCs w:val="32"/>
          <w:lang w:val="en-US" w:eastAsia="zh" w:bidi="ar"/>
        </w:rPr>
        <w:t>询价通知单物资类报价表提示文案调整为：“注：报价品牌请如实填写，报价时未明确报价品牌（无品牌时填写厂家）的将作无效报价处理，若填写“无”、“进口”、“国产”、“国产品牌”、“国产牌”、“进口品牌”、“进口牌”、“无品牌”、“无牌”、“本地”、“优质”等将被判定为不合格”。</w:t>
      </w:r>
      <w:r>
        <w:rPr>
          <w:rFonts w:hint="eastAsia" w:ascii="仿宋_GB2312" w:hAnsi="Times New Roman" w:eastAsia="仿宋_GB2312" w:cs="仿宋_GB2312"/>
          <w:b w:val="0"/>
          <w:bCs w:val="0"/>
          <w:color w:val="000000"/>
          <w:kern w:val="2"/>
          <w:sz w:val="32"/>
          <w:szCs w:val="32"/>
          <w:lang w:val="en-US" w:eastAsia="zh" w:bidi="ar"/>
        </w:rPr>
        <w:drawing>
          <wp:inline distT="0" distB="0" distL="114300" distR="114300">
            <wp:extent cx="5612130" cy="2240280"/>
            <wp:effectExtent l="0" t="0" r="762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20"/>
                    <a:stretch>
                      <a:fillRect/>
                    </a:stretch>
                  </pic:blipFill>
                  <pic:spPr>
                    <a:xfrm>
                      <a:off x="0" y="0"/>
                      <a:ext cx="5612130" cy="2240280"/>
                    </a:xfrm>
                    <a:prstGeom prst="rect">
                      <a:avLst/>
                    </a:prstGeom>
                  </pic:spPr>
                </pic:pic>
              </a:graphicData>
            </a:graphic>
          </wp:inline>
        </w:drawing>
      </w:r>
    </w:p>
    <w:p>
      <w:pPr>
        <w:keepNext w:val="0"/>
        <w:keepLines w:val="0"/>
        <w:pageBreakBefore w:val="0"/>
        <w:widowControl w:val="0"/>
        <w:numPr>
          <w:ilvl w:val="0"/>
          <w:numId w:val="0"/>
        </w:numPr>
        <w:suppressLineNumbers w:val="0"/>
        <w:kinsoku/>
        <w:wordWrap/>
        <w:overflowPunct/>
        <w:topLinePunct w:val="0"/>
        <w:autoSpaceDN/>
        <w:bidi w:val="0"/>
        <w:adjustRightIn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仿宋_GB2312"/>
          <w:b w:val="0"/>
          <w:bCs w:val="0"/>
          <w:color w:val="000000"/>
          <w:kern w:val="2"/>
          <w:sz w:val="32"/>
          <w:szCs w:val="32"/>
          <w:lang w:val="en-US" w:eastAsia="zh" w:bidi="ar"/>
        </w:rPr>
      </w:pPr>
    </w:p>
    <w:sectPr>
      <w:headerReference r:id="rId5" w:type="first"/>
      <w:footerReference r:id="rId7" w:type="first"/>
      <w:headerReference r:id="rId3" w:type="default"/>
      <w:headerReference r:id="rId4" w:type="even"/>
      <w:footerReference r:id="rId6"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D1527C"/>
    <w:multiLevelType w:val="singleLevel"/>
    <w:tmpl w:val="B3D1527C"/>
    <w:lvl w:ilvl="0" w:tentative="0">
      <w:start w:val="1"/>
      <w:numFmt w:val="bullet"/>
      <w:lvlText w:val=""/>
      <w:lvlJc w:val="left"/>
      <w:pPr>
        <w:ind w:left="420" w:hanging="420"/>
      </w:pPr>
      <w:rPr>
        <w:rFonts w:hint="default" w:ascii="Wingdings" w:hAnsi="Wingdings"/>
      </w:rPr>
    </w:lvl>
  </w:abstractNum>
  <w:abstractNum w:abstractNumId="1">
    <w:nsid w:val="DFF85300"/>
    <w:multiLevelType w:val="singleLevel"/>
    <w:tmpl w:val="DFF85300"/>
    <w:lvl w:ilvl="0" w:tentative="0">
      <w:start w:val="2"/>
      <w:numFmt w:val="decimal"/>
      <w:suff w:val="nothing"/>
      <w:lvlText w:val="（%1）"/>
      <w:lvlJc w:val="left"/>
    </w:lvl>
  </w:abstractNum>
  <w:abstractNum w:abstractNumId="2">
    <w:nsid w:val="F57EA174"/>
    <w:multiLevelType w:val="singleLevel"/>
    <w:tmpl w:val="F57EA17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attachedTemplate r:id="rId1"/>
  <w:documentProtection w:enforcement="0"/>
  <w:defaultTabStop w:val="420"/>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3F3011A"/>
    <w:rsid w:val="04FF74E0"/>
    <w:rsid w:val="07011CC2"/>
    <w:rsid w:val="07644792"/>
    <w:rsid w:val="08AA446B"/>
    <w:rsid w:val="0E3795A8"/>
    <w:rsid w:val="0F3D6E2D"/>
    <w:rsid w:val="0FD88EDB"/>
    <w:rsid w:val="1451D45D"/>
    <w:rsid w:val="15CA9F47"/>
    <w:rsid w:val="15CF838B"/>
    <w:rsid w:val="15FE2278"/>
    <w:rsid w:val="17DFB407"/>
    <w:rsid w:val="17F7627E"/>
    <w:rsid w:val="17FD008A"/>
    <w:rsid w:val="17FF3421"/>
    <w:rsid w:val="195D4357"/>
    <w:rsid w:val="1AA24D9F"/>
    <w:rsid w:val="1B0035AC"/>
    <w:rsid w:val="1B6FAF7B"/>
    <w:rsid w:val="1B7F69F8"/>
    <w:rsid w:val="1D354CC8"/>
    <w:rsid w:val="1E1E486E"/>
    <w:rsid w:val="1EF9E4BF"/>
    <w:rsid w:val="1F5B9E40"/>
    <w:rsid w:val="1FA9829C"/>
    <w:rsid w:val="1FAF6E02"/>
    <w:rsid w:val="21D828B2"/>
    <w:rsid w:val="227F26C4"/>
    <w:rsid w:val="23ED5789"/>
    <w:rsid w:val="2462216B"/>
    <w:rsid w:val="28DA2E89"/>
    <w:rsid w:val="2AEBE85D"/>
    <w:rsid w:val="2D434B0C"/>
    <w:rsid w:val="2DF6C087"/>
    <w:rsid w:val="2E722E38"/>
    <w:rsid w:val="2EBCC173"/>
    <w:rsid w:val="2EFCF46F"/>
    <w:rsid w:val="2FCFE3ED"/>
    <w:rsid w:val="2FF379F1"/>
    <w:rsid w:val="323B4D81"/>
    <w:rsid w:val="32BE6A3F"/>
    <w:rsid w:val="32FEBC3F"/>
    <w:rsid w:val="331F2A8F"/>
    <w:rsid w:val="33372F42"/>
    <w:rsid w:val="34D3421D"/>
    <w:rsid w:val="34DFAABF"/>
    <w:rsid w:val="35614FD3"/>
    <w:rsid w:val="35F33A7E"/>
    <w:rsid w:val="35FF98BF"/>
    <w:rsid w:val="35FFF37D"/>
    <w:rsid w:val="36F50468"/>
    <w:rsid w:val="36F6D91B"/>
    <w:rsid w:val="3731472B"/>
    <w:rsid w:val="375F4520"/>
    <w:rsid w:val="375FC967"/>
    <w:rsid w:val="377F472E"/>
    <w:rsid w:val="37DB5B3D"/>
    <w:rsid w:val="39CD5F5D"/>
    <w:rsid w:val="39EF1F8C"/>
    <w:rsid w:val="3AF7C11B"/>
    <w:rsid w:val="3B091472"/>
    <w:rsid w:val="3B75D573"/>
    <w:rsid w:val="3B77DBC1"/>
    <w:rsid w:val="3BAF8ED5"/>
    <w:rsid w:val="3BDFDF57"/>
    <w:rsid w:val="3BFF17E2"/>
    <w:rsid w:val="3CEF6DAC"/>
    <w:rsid w:val="3D1D765B"/>
    <w:rsid w:val="3DE51C60"/>
    <w:rsid w:val="3DE71644"/>
    <w:rsid w:val="3EDF2F11"/>
    <w:rsid w:val="3EF798F0"/>
    <w:rsid w:val="3EFB3668"/>
    <w:rsid w:val="3F47143F"/>
    <w:rsid w:val="3FD4F899"/>
    <w:rsid w:val="3FD7CB3A"/>
    <w:rsid w:val="3FDF7C30"/>
    <w:rsid w:val="3FDFC320"/>
    <w:rsid w:val="3FEF570A"/>
    <w:rsid w:val="3FF791E2"/>
    <w:rsid w:val="3FFBC210"/>
    <w:rsid w:val="3FFD4706"/>
    <w:rsid w:val="3FFDEA08"/>
    <w:rsid w:val="3FFFC3B8"/>
    <w:rsid w:val="405871DE"/>
    <w:rsid w:val="41F67720"/>
    <w:rsid w:val="443A3885"/>
    <w:rsid w:val="44577812"/>
    <w:rsid w:val="46B3E5A7"/>
    <w:rsid w:val="47BD9D5F"/>
    <w:rsid w:val="4E3D24E6"/>
    <w:rsid w:val="4EB4209C"/>
    <w:rsid w:val="4EEA4708"/>
    <w:rsid w:val="4EFA3071"/>
    <w:rsid w:val="4EFF38BA"/>
    <w:rsid w:val="4F3B3C91"/>
    <w:rsid w:val="4F78DC90"/>
    <w:rsid w:val="4FAF3F63"/>
    <w:rsid w:val="4FDE309F"/>
    <w:rsid w:val="50A55965"/>
    <w:rsid w:val="51FFC39D"/>
    <w:rsid w:val="52DF2EA5"/>
    <w:rsid w:val="53DB193A"/>
    <w:rsid w:val="53F4CFF4"/>
    <w:rsid w:val="54C753CE"/>
    <w:rsid w:val="55DB2DB5"/>
    <w:rsid w:val="56283C96"/>
    <w:rsid w:val="56BD642E"/>
    <w:rsid w:val="576EBFAD"/>
    <w:rsid w:val="57AF6DFF"/>
    <w:rsid w:val="57F77101"/>
    <w:rsid w:val="57FD27E4"/>
    <w:rsid w:val="57FD7CD2"/>
    <w:rsid w:val="57FEEABD"/>
    <w:rsid w:val="57FFCBED"/>
    <w:rsid w:val="59EE5F3A"/>
    <w:rsid w:val="59FD506D"/>
    <w:rsid w:val="5ABDCB1B"/>
    <w:rsid w:val="5ABF8D71"/>
    <w:rsid w:val="5B487E91"/>
    <w:rsid w:val="5B7DED83"/>
    <w:rsid w:val="5BDDE1F5"/>
    <w:rsid w:val="5BEEDED9"/>
    <w:rsid w:val="5CAF2E96"/>
    <w:rsid w:val="5DA90D9A"/>
    <w:rsid w:val="5DBE7867"/>
    <w:rsid w:val="5DFF72FB"/>
    <w:rsid w:val="5DFF7C12"/>
    <w:rsid w:val="5EBEF049"/>
    <w:rsid w:val="5EE7128F"/>
    <w:rsid w:val="5EFF69AF"/>
    <w:rsid w:val="5F356B79"/>
    <w:rsid w:val="5F7A0021"/>
    <w:rsid w:val="5F8782AC"/>
    <w:rsid w:val="5F96B50E"/>
    <w:rsid w:val="5FBF009C"/>
    <w:rsid w:val="5FBF90F9"/>
    <w:rsid w:val="5FCF4525"/>
    <w:rsid w:val="5FDF2985"/>
    <w:rsid w:val="5FDFFB97"/>
    <w:rsid w:val="5FF3A703"/>
    <w:rsid w:val="5FF5DBD5"/>
    <w:rsid w:val="5FF8BE4B"/>
    <w:rsid w:val="5FFC35BF"/>
    <w:rsid w:val="5FFD7CFC"/>
    <w:rsid w:val="5FFE2A8F"/>
    <w:rsid w:val="5FFF5CBE"/>
    <w:rsid w:val="5FFF9601"/>
    <w:rsid w:val="61560348"/>
    <w:rsid w:val="61DC3491"/>
    <w:rsid w:val="62F58EE6"/>
    <w:rsid w:val="65FE1B24"/>
    <w:rsid w:val="66FD30A5"/>
    <w:rsid w:val="676D511D"/>
    <w:rsid w:val="6A637494"/>
    <w:rsid w:val="6ABF55BE"/>
    <w:rsid w:val="6AFB4E4E"/>
    <w:rsid w:val="6B7F13BC"/>
    <w:rsid w:val="6BEF569F"/>
    <w:rsid w:val="6BFEEDE6"/>
    <w:rsid w:val="6BFF2C6B"/>
    <w:rsid w:val="6BFFE5C8"/>
    <w:rsid w:val="6C3FF5C7"/>
    <w:rsid w:val="6C9C7BB8"/>
    <w:rsid w:val="6CF5C844"/>
    <w:rsid w:val="6D4F47CA"/>
    <w:rsid w:val="6D535020"/>
    <w:rsid w:val="6DADD4A4"/>
    <w:rsid w:val="6DBE6511"/>
    <w:rsid w:val="6DE7319C"/>
    <w:rsid w:val="6E3A6D9A"/>
    <w:rsid w:val="6EDD9B95"/>
    <w:rsid w:val="6EEFE4A8"/>
    <w:rsid w:val="6EF79A21"/>
    <w:rsid w:val="6EFD11FF"/>
    <w:rsid w:val="6EFE1E09"/>
    <w:rsid w:val="6F3A6736"/>
    <w:rsid w:val="6F5FE2A2"/>
    <w:rsid w:val="6F6646CB"/>
    <w:rsid w:val="6F763826"/>
    <w:rsid w:val="6F8EF17C"/>
    <w:rsid w:val="6F9F0C33"/>
    <w:rsid w:val="6FBE803B"/>
    <w:rsid w:val="6FDF84EB"/>
    <w:rsid w:val="6FFB40D8"/>
    <w:rsid w:val="6FFCD7C9"/>
    <w:rsid w:val="6FFD3780"/>
    <w:rsid w:val="706C3AB7"/>
    <w:rsid w:val="706F5941"/>
    <w:rsid w:val="70BD3368"/>
    <w:rsid w:val="735E1999"/>
    <w:rsid w:val="73967100"/>
    <w:rsid w:val="73EF43FC"/>
    <w:rsid w:val="73FD5A69"/>
    <w:rsid w:val="757B862C"/>
    <w:rsid w:val="75AF541E"/>
    <w:rsid w:val="75CFB1C2"/>
    <w:rsid w:val="75F7CFDE"/>
    <w:rsid w:val="769F1E8A"/>
    <w:rsid w:val="76FE8F79"/>
    <w:rsid w:val="76FEBB40"/>
    <w:rsid w:val="76FECD27"/>
    <w:rsid w:val="77274004"/>
    <w:rsid w:val="77572233"/>
    <w:rsid w:val="776DF188"/>
    <w:rsid w:val="77711429"/>
    <w:rsid w:val="77742815"/>
    <w:rsid w:val="777E3424"/>
    <w:rsid w:val="777F4C49"/>
    <w:rsid w:val="778F0F61"/>
    <w:rsid w:val="779E642B"/>
    <w:rsid w:val="779F75D7"/>
    <w:rsid w:val="77C75E29"/>
    <w:rsid w:val="77D5C3EC"/>
    <w:rsid w:val="77D8F9F2"/>
    <w:rsid w:val="77DF7707"/>
    <w:rsid w:val="77DFEA8A"/>
    <w:rsid w:val="789FE713"/>
    <w:rsid w:val="795BDA1A"/>
    <w:rsid w:val="79DFBBAD"/>
    <w:rsid w:val="79F6C7F4"/>
    <w:rsid w:val="7AFE081A"/>
    <w:rsid w:val="7B33A7FA"/>
    <w:rsid w:val="7B5B05A0"/>
    <w:rsid w:val="7B776E0F"/>
    <w:rsid w:val="7B7BA873"/>
    <w:rsid w:val="7B999A02"/>
    <w:rsid w:val="7BAEF857"/>
    <w:rsid w:val="7BBDB4A8"/>
    <w:rsid w:val="7BDDA364"/>
    <w:rsid w:val="7BDF76C3"/>
    <w:rsid w:val="7BFD724C"/>
    <w:rsid w:val="7BFECAF6"/>
    <w:rsid w:val="7BFF7C06"/>
    <w:rsid w:val="7CE566A3"/>
    <w:rsid w:val="7CFF511D"/>
    <w:rsid w:val="7D078CB3"/>
    <w:rsid w:val="7D4AF32A"/>
    <w:rsid w:val="7D5BDA0C"/>
    <w:rsid w:val="7D977704"/>
    <w:rsid w:val="7DD636FE"/>
    <w:rsid w:val="7DEB1BE9"/>
    <w:rsid w:val="7DFE1036"/>
    <w:rsid w:val="7DFEB4BD"/>
    <w:rsid w:val="7DFF903A"/>
    <w:rsid w:val="7DFFA8F8"/>
    <w:rsid w:val="7E6EFD51"/>
    <w:rsid w:val="7E7113F9"/>
    <w:rsid w:val="7E7F14FB"/>
    <w:rsid w:val="7E7F6045"/>
    <w:rsid w:val="7E9F7291"/>
    <w:rsid w:val="7EFBB4F7"/>
    <w:rsid w:val="7F07BAD1"/>
    <w:rsid w:val="7F3CDA81"/>
    <w:rsid w:val="7F3F3E20"/>
    <w:rsid w:val="7F5F8BB9"/>
    <w:rsid w:val="7F72B3D1"/>
    <w:rsid w:val="7F77E19A"/>
    <w:rsid w:val="7F79C282"/>
    <w:rsid w:val="7F7BFB45"/>
    <w:rsid w:val="7F7F1A11"/>
    <w:rsid w:val="7F7F4332"/>
    <w:rsid w:val="7F7F693A"/>
    <w:rsid w:val="7F9858C9"/>
    <w:rsid w:val="7FA7DE32"/>
    <w:rsid w:val="7FAD81B2"/>
    <w:rsid w:val="7FBE8EF5"/>
    <w:rsid w:val="7FCBDE93"/>
    <w:rsid w:val="7FD5E441"/>
    <w:rsid w:val="7FDB0A6C"/>
    <w:rsid w:val="7FE95F0A"/>
    <w:rsid w:val="7FED96A7"/>
    <w:rsid w:val="7FEFC310"/>
    <w:rsid w:val="7FFAA844"/>
    <w:rsid w:val="7FFB48BB"/>
    <w:rsid w:val="7FFB7D07"/>
    <w:rsid w:val="7FFD66CF"/>
    <w:rsid w:val="7FFDCBA0"/>
    <w:rsid w:val="7FFEC60E"/>
    <w:rsid w:val="7FFEE523"/>
    <w:rsid w:val="7FFF0339"/>
    <w:rsid w:val="7FFF4483"/>
    <w:rsid w:val="7FFF460E"/>
    <w:rsid w:val="7FFFB101"/>
    <w:rsid w:val="7FFFCDE9"/>
    <w:rsid w:val="87FD3CC4"/>
    <w:rsid w:val="89FF65B6"/>
    <w:rsid w:val="8B7D2D69"/>
    <w:rsid w:val="8BFB21BB"/>
    <w:rsid w:val="8DF7B97B"/>
    <w:rsid w:val="8DFB996F"/>
    <w:rsid w:val="8EFD6C94"/>
    <w:rsid w:val="8F5B9B60"/>
    <w:rsid w:val="8FA671F1"/>
    <w:rsid w:val="959D01F5"/>
    <w:rsid w:val="95F761B6"/>
    <w:rsid w:val="976347DD"/>
    <w:rsid w:val="97FF8075"/>
    <w:rsid w:val="9A9ADFC0"/>
    <w:rsid w:val="9BDD600F"/>
    <w:rsid w:val="9C38D3A6"/>
    <w:rsid w:val="9DF9BD13"/>
    <w:rsid w:val="9E7F217A"/>
    <w:rsid w:val="9EFF8954"/>
    <w:rsid w:val="9F15A211"/>
    <w:rsid w:val="9F1F31E7"/>
    <w:rsid w:val="9FA58B4C"/>
    <w:rsid w:val="9FDB0D6A"/>
    <w:rsid w:val="9FE963E5"/>
    <w:rsid w:val="9FF3432B"/>
    <w:rsid w:val="A575998E"/>
    <w:rsid w:val="A6FF4BB2"/>
    <w:rsid w:val="A76F8ACC"/>
    <w:rsid w:val="A9DFD346"/>
    <w:rsid w:val="AB3ED86C"/>
    <w:rsid w:val="AB7F4416"/>
    <w:rsid w:val="ABDF4957"/>
    <w:rsid w:val="ACD7CC7A"/>
    <w:rsid w:val="ADD12590"/>
    <w:rsid w:val="ADEFB353"/>
    <w:rsid w:val="AF7ED028"/>
    <w:rsid w:val="AFBB6D8A"/>
    <w:rsid w:val="AFCF7319"/>
    <w:rsid w:val="AFFB8D2B"/>
    <w:rsid w:val="AFFF7376"/>
    <w:rsid w:val="AFFFBEB2"/>
    <w:rsid w:val="B1977862"/>
    <w:rsid w:val="B2FB595E"/>
    <w:rsid w:val="B3DB5567"/>
    <w:rsid w:val="B43C5F9B"/>
    <w:rsid w:val="B4FF5923"/>
    <w:rsid w:val="B6DD705B"/>
    <w:rsid w:val="B74DDA61"/>
    <w:rsid w:val="B75F026C"/>
    <w:rsid w:val="B79F167F"/>
    <w:rsid w:val="B7F99DBB"/>
    <w:rsid w:val="B7FD8121"/>
    <w:rsid w:val="B7FF680E"/>
    <w:rsid w:val="B8C737B6"/>
    <w:rsid w:val="B97343F6"/>
    <w:rsid w:val="B9BB3CBE"/>
    <w:rsid w:val="BA5F4226"/>
    <w:rsid w:val="BB7ED448"/>
    <w:rsid w:val="BB9DB8AD"/>
    <w:rsid w:val="BBBCF855"/>
    <w:rsid w:val="BBE6E644"/>
    <w:rsid w:val="BBFDB2F0"/>
    <w:rsid w:val="BC5F053E"/>
    <w:rsid w:val="BCFE7135"/>
    <w:rsid w:val="BEAD13C1"/>
    <w:rsid w:val="BEDB835F"/>
    <w:rsid w:val="BEDF9BB5"/>
    <w:rsid w:val="BEDFF858"/>
    <w:rsid w:val="BF5FC783"/>
    <w:rsid w:val="BFADC53E"/>
    <w:rsid w:val="BFBFD0C1"/>
    <w:rsid w:val="BFCFD324"/>
    <w:rsid w:val="BFDB21C1"/>
    <w:rsid w:val="BFE2CD6E"/>
    <w:rsid w:val="BFE7CAA8"/>
    <w:rsid w:val="BFE8D8C8"/>
    <w:rsid w:val="BFF09338"/>
    <w:rsid w:val="BFF8E027"/>
    <w:rsid w:val="BFFB3C55"/>
    <w:rsid w:val="BFFDCEC1"/>
    <w:rsid w:val="BFFE2914"/>
    <w:rsid w:val="BFFE87C1"/>
    <w:rsid w:val="BFFFA846"/>
    <w:rsid w:val="C18B4058"/>
    <w:rsid w:val="C76A6CB3"/>
    <w:rsid w:val="C7778D1C"/>
    <w:rsid w:val="C7A74B87"/>
    <w:rsid w:val="C7FA104C"/>
    <w:rsid w:val="C7FF7DE3"/>
    <w:rsid w:val="C7FFDBA7"/>
    <w:rsid w:val="CAFEA377"/>
    <w:rsid w:val="CBBC129B"/>
    <w:rsid w:val="CFE6245E"/>
    <w:rsid w:val="CFEBAFF0"/>
    <w:rsid w:val="CFFF76E2"/>
    <w:rsid w:val="D1FE3C19"/>
    <w:rsid w:val="D2FF292B"/>
    <w:rsid w:val="D2FF2C50"/>
    <w:rsid w:val="D36C99A4"/>
    <w:rsid w:val="D3BF936F"/>
    <w:rsid w:val="D3C6CA7C"/>
    <w:rsid w:val="D3EEC89C"/>
    <w:rsid w:val="D43B7051"/>
    <w:rsid w:val="D51D6F71"/>
    <w:rsid w:val="D5F751B8"/>
    <w:rsid w:val="D5FCBB80"/>
    <w:rsid w:val="D69F3249"/>
    <w:rsid w:val="D6FD0A4B"/>
    <w:rsid w:val="D7E6D53E"/>
    <w:rsid w:val="D7EFCE92"/>
    <w:rsid w:val="D7EFD2D6"/>
    <w:rsid w:val="D9FD2748"/>
    <w:rsid w:val="DA9B1DCF"/>
    <w:rsid w:val="DBB897C2"/>
    <w:rsid w:val="DBF74AF2"/>
    <w:rsid w:val="DBFA52F9"/>
    <w:rsid w:val="DC3B21C4"/>
    <w:rsid w:val="DC77F518"/>
    <w:rsid w:val="DCFF196A"/>
    <w:rsid w:val="DDD5F2F9"/>
    <w:rsid w:val="DDDD40B0"/>
    <w:rsid w:val="DDEF299E"/>
    <w:rsid w:val="DDF75B7A"/>
    <w:rsid w:val="DDFB1918"/>
    <w:rsid w:val="DE37DAB0"/>
    <w:rsid w:val="DE3DE3A9"/>
    <w:rsid w:val="DECBD4FB"/>
    <w:rsid w:val="DEE9B547"/>
    <w:rsid w:val="DEEF7A6D"/>
    <w:rsid w:val="DF1561C2"/>
    <w:rsid w:val="DF3F4AAE"/>
    <w:rsid w:val="DF75D37C"/>
    <w:rsid w:val="DF77B8D2"/>
    <w:rsid w:val="DF7F8983"/>
    <w:rsid w:val="DF8F2C7F"/>
    <w:rsid w:val="DF97B708"/>
    <w:rsid w:val="DFA0F2BA"/>
    <w:rsid w:val="DFB5F72B"/>
    <w:rsid w:val="DFB77FF6"/>
    <w:rsid w:val="DFBE3A38"/>
    <w:rsid w:val="DFBEFF39"/>
    <w:rsid w:val="DFD50D12"/>
    <w:rsid w:val="DFDC7463"/>
    <w:rsid w:val="DFDDD3A8"/>
    <w:rsid w:val="DFEC98CA"/>
    <w:rsid w:val="DFEFBE86"/>
    <w:rsid w:val="DFF77F97"/>
    <w:rsid w:val="DFFBD109"/>
    <w:rsid w:val="DFFF22DA"/>
    <w:rsid w:val="DFFF5D43"/>
    <w:rsid w:val="E0924B4D"/>
    <w:rsid w:val="E0DFC77A"/>
    <w:rsid w:val="E1A501BA"/>
    <w:rsid w:val="E29FBC2D"/>
    <w:rsid w:val="E3DD6747"/>
    <w:rsid w:val="E3EF059D"/>
    <w:rsid w:val="E5B7F55E"/>
    <w:rsid w:val="E5FF0CAB"/>
    <w:rsid w:val="E5FF6E36"/>
    <w:rsid w:val="E62F5E83"/>
    <w:rsid w:val="E6F70C81"/>
    <w:rsid w:val="E73F2AB0"/>
    <w:rsid w:val="E79EB8D3"/>
    <w:rsid w:val="E7DF7FB9"/>
    <w:rsid w:val="E7FD7AD0"/>
    <w:rsid w:val="E7FF9C87"/>
    <w:rsid w:val="E9875C9C"/>
    <w:rsid w:val="E9EEDC9D"/>
    <w:rsid w:val="EABD9F5E"/>
    <w:rsid w:val="EAD6E798"/>
    <w:rsid w:val="EAFD4B2A"/>
    <w:rsid w:val="EAFDE5C6"/>
    <w:rsid w:val="EBD77BB0"/>
    <w:rsid w:val="EBD79D8A"/>
    <w:rsid w:val="EBDE0497"/>
    <w:rsid w:val="EBDEAD14"/>
    <w:rsid w:val="EBFDF5CD"/>
    <w:rsid w:val="EBFED11B"/>
    <w:rsid w:val="ED5E4EAD"/>
    <w:rsid w:val="ED6FC7A0"/>
    <w:rsid w:val="EDBFEBFA"/>
    <w:rsid w:val="EDFF8E0F"/>
    <w:rsid w:val="EE6F1C3D"/>
    <w:rsid w:val="EE750851"/>
    <w:rsid w:val="EEF9633A"/>
    <w:rsid w:val="EEFB21C5"/>
    <w:rsid w:val="EF2F4AAE"/>
    <w:rsid w:val="EF5411D4"/>
    <w:rsid w:val="EF5F2848"/>
    <w:rsid w:val="EF742381"/>
    <w:rsid w:val="EF79249D"/>
    <w:rsid w:val="EF7F03BF"/>
    <w:rsid w:val="EFBE3CC7"/>
    <w:rsid w:val="EFC3FBDA"/>
    <w:rsid w:val="EFDD8CFE"/>
    <w:rsid w:val="EFEEA2C4"/>
    <w:rsid w:val="EFFD62B3"/>
    <w:rsid w:val="EFFD8CED"/>
    <w:rsid w:val="EFFF910D"/>
    <w:rsid w:val="F32E5F7B"/>
    <w:rsid w:val="F37FA15C"/>
    <w:rsid w:val="F3D52E76"/>
    <w:rsid w:val="F3DFF03A"/>
    <w:rsid w:val="F3ECB6C6"/>
    <w:rsid w:val="F58F3389"/>
    <w:rsid w:val="F5EFB3E8"/>
    <w:rsid w:val="F5FFF916"/>
    <w:rsid w:val="F63B3A28"/>
    <w:rsid w:val="F67FE54C"/>
    <w:rsid w:val="F6B75FB9"/>
    <w:rsid w:val="F6DFA765"/>
    <w:rsid w:val="F6F9A7A2"/>
    <w:rsid w:val="F6FF36D9"/>
    <w:rsid w:val="F75F6575"/>
    <w:rsid w:val="F7B5E502"/>
    <w:rsid w:val="F7BF19A1"/>
    <w:rsid w:val="F7BF219B"/>
    <w:rsid w:val="F7BFAE05"/>
    <w:rsid w:val="F7EB5616"/>
    <w:rsid w:val="F7EBABE5"/>
    <w:rsid w:val="F7EF4879"/>
    <w:rsid w:val="F7F4142F"/>
    <w:rsid w:val="F7FBC2B3"/>
    <w:rsid w:val="F7FF17DF"/>
    <w:rsid w:val="F97E9CFA"/>
    <w:rsid w:val="F9FEEED9"/>
    <w:rsid w:val="FADCFF25"/>
    <w:rsid w:val="FAFB8EFF"/>
    <w:rsid w:val="FAFFE987"/>
    <w:rsid w:val="FB5E6423"/>
    <w:rsid w:val="FB7519D4"/>
    <w:rsid w:val="FB7F171B"/>
    <w:rsid w:val="FB7F6B3A"/>
    <w:rsid w:val="FBAFB123"/>
    <w:rsid w:val="FBBB7C3C"/>
    <w:rsid w:val="FBCB5AA0"/>
    <w:rsid w:val="FBD7A046"/>
    <w:rsid w:val="FBDCA690"/>
    <w:rsid w:val="FBE5A30D"/>
    <w:rsid w:val="FBEFCB4B"/>
    <w:rsid w:val="FBEFF863"/>
    <w:rsid w:val="FBF3D71A"/>
    <w:rsid w:val="FBF6DC96"/>
    <w:rsid w:val="FBFA1E5E"/>
    <w:rsid w:val="FBFF54E4"/>
    <w:rsid w:val="FC772A72"/>
    <w:rsid w:val="FC7F5EE0"/>
    <w:rsid w:val="FCDF756E"/>
    <w:rsid w:val="FCEF983C"/>
    <w:rsid w:val="FCFB1661"/>
    <w:rsid w:val="FCFF9ED8"/>
    <w:rsid w:val="FD42A9AE"/>
    <w:rsid w:val="FD7AFD33"/>
    <w:rsid w:val="FD7F3B53"/>
    <w:rsid w:val="FDA7A3C7"/>
    <w:rsid w:val="FDADFE5F"/>
    <w:rsid w:val="FDCD1297"/>
    <w:rsid w:val="FDDCCBB0"/>
    <w:rsid w:val="FDDEAA45"/>
    <w:rsid w:val="FDEA700A"/>
    <w:rsid w:val="FDFDB51B"/>
    <w:rsid w:val="FDFEA842"/>
    <w:rsid w:val="FE6FEC49"/>
    <w:rsid w:val="FE73E968"/>
    <w:rsid w:val="FE9EDCB6"/>
    <w:rsid w:val="FEAD7FFD"/>
    <w:rsid w:val="FEC725B4"/>
    <w:rsid w:val="FEDB3340"/>
    <w:rsid w:val="FEDB65D8"/>
    <w:rsid w:val="FEDF0F5F"/>
    <w:rsid w:val="FEF6731F"/>
    <w:rsid w:val="FEFBE7B7"/>
    <w:rsid w:val="FEFEDB00"/>
    <w:rsid w:val="FEFF966C"/>
    <w:rsid w:val="FEFFC25E"/>
    <w:rsid w:val="FF0D4311"/>
    <w:rsid w:val="FF1BADD1"/>
    <w:rsid w:val="FF3F58D4"/>
    <w:rsid w:val="FF4F37AA"/>
    <w:rsid w:val="FF5BE3A5"/>
    <w:rsid w:val="FF5E3FF1"/>
    <w:rsid w:val="FF659BC3"/>
    <w:rsid w:val="FF676670"/>
    <w:rsid w:val="FF6EE245"/>
    <w:rsid w:val="FF719958"/>
    <w:rsid w:val="FF7F76BA"/>
    <w:rsid w:val="FF7FF89E"/>
    <w:rsid w:val="FF9648C7"/>
    <w:rsid w:val="FF9E8848"/>
    <w:rsid w:val="FF9EC4EB"/>
    <w:rsid w:val="FFAB89A1"/>
    <w:rsid w:val="FFB2E57B"/>
    <w:rsid w:val="FFB592C1"/>
    <w:rsid w:val="FFB7BB11"/>
    <w:rsid w:val="FFB9212D"/>
    <w:rsid w:val="FFBD0F0D"/>
    <w:rsid w:val="FFBFEB11"/>
    <w:rsid w:val="FFBFEC9E"/>
    <w:rsid w:val="FFCD6270"/>
    <w:rsid w:val="FFCED208"/>
    <w:rsid w:val="FFD486BB"/>
    <w:rsid w:val="FFD59080"/>
    <w:rsid w:val="FFD64898"/>
    <w:rsid w:val="FFD7ADEA"/>
    <w:rsid w:val="FFDFE904"/>
    <w:rsid w:val="FFE3C7C5"/>
    <w:rsid w:val="FFE7CDF3"/>
    <w:rsid w:val="FFEBDA5E"/>
    <w:rsid w:val="FFECA3EF"/>
    <w:rsid w:val="FFEDDD37"/>
    <w:rsid w:val="FFEE0798"/>
    <w:rsid w:val="FFEF4655"/>
    <w:rsid w:val="FFF38CD7"/>
    <w:rsid w:val="FFF4E760"/>
    <w:rsid w:val="FFF643F7"/>
    <w:rsid w:val="FFF72E15"/>
    <w:rsid w:val="FFF793EA"/>
    <w:rsid w:val="FFF7A40D"/>
    <w:rsid w:val="FFF9876E"/>
    <w:rsid w:val="FFFA8622"/>
    <w:rsid w:val="FFFD086A"/>
    <w:rsid w:val="FFFE8C52"/>
    <w:rsid w:val="FFFEF983"/>
    <w:rsid w:val="FFFF6552"/>
    <w:rsid w:val="FFFF9114"/>
    <w:rsid w:val="FFFFEFC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b/>
      <w:sz w:val="36"/>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index 8"/>
    <w:basedOn w:val="1"/>
    <w:next w:val="1"/>
    <w:qFormat/>
    <w:uiPriority w:val="0"/>
    <w:pPr>
      <w:ind w:left="2940"/>
      <w:jc w:val="center"/>
    </w:pPr>
  </w:style>
  <w:style w:type="paragraph" w:styleId="4">
    <w:name w:val="Normal Indent"/>
    <w:basedOn w:val="1"/>
    <w:qFormat/>
    <w:uiPriority w:val="0"/>
    <w:pPr>
      <w:spacing w:before="0" w:beforeAutospacing="0" w:after="0" w:afterAutospacing="0" w:line="576" w:lineRule="exact"/>
      <w:ind w:left="0" w:right="0" w:firstLine="420" w:firstLineChars="200"/>
      <w:jc w:val="both"/>
    </w:pPr>
    <w:rPr>
      <w:rFonts w:hint="default" w:ascii="仿宋_GB2312" w:eastAsia="仿宋_GB2312" w:cs="Times New Roman"/>
      <w:color w:val="000000"/>
      <w:kern w:val="2"/>
      <w:sz w:val="32"/>
      <w:szCs w:val="32"/>
      <w:lang w:val="en-US" w:eastAsia="zh-CN" w:bidi="ar"/>
    </w:rPr>
  </w:style>
  <w:style w:type="paragraph" w:styleId="5">
    <w:name w:val="annotation text"/>
    <w:basedOn w:val="1"/>
    <w:qFormat/>
    <w:uiPriority w:val="0"/>
    <w:pPr>
      <w:jc w:val="left"/>
    </w:pPr>
  </w:style>
  <w:style w:type="paragraph" w:styleId="6">
    <w:name w:val="Body Text"/>
    <w:basedOn w:val="1"/>
    <w:qFormat/>
    <w:uiPriority w:val="0"/>
    <w:pPr>
      <w:spacing w:before="180" w:after="180"/>
    </w:pPr>
    <w:rPr>
      <w:rFonts w:asciiTheme="minorHAnsi" w:hAnsiTheme="minorHAnsi" w:eastAsiaTheme="minorEastAsia" w:cstheme="minorBidi"/>
      <w:sz w:val="21"/>
      <w:lang w:eastAsia="en-US"/>
    </w:rPr>
  </w:style>
  <w:style w:type="paragraph" w:styleId="7">
    <w:name w:val="Body Text Indent"/>
    <w:basedOn w:val="1"/>
    <w:qFormat/>
    <w:uiPriority w:val="0"/>
    <w:pPr>
      <w:keepNext w:val="0"/>
      <w:keepLines w:val="0"/>
      <w:widowControl w:val="0"/>
      <w:suppressLineNumbers w:val="0"/>
      <w:suppressAutoHyphens/>
      <w:spacing w:before="0" w:beforeAutospacing="0" w:after="0" w:afterAutospacing="0" w:line="360" w:lineRule="auto"/>
      <w:ind w:left="0" w:right="0" w:firstLine="426"/>
      <w:jc w:val="both"/>
    </w:pPr>
    <w:rPr>
      <w:rFonts w:hint="eastAsia" w:ascii="宋体" w:hAnsi="宋体" w:eastAsia="宋体" w:cs="Times New Roman"/>
      <w:color w:val="FF00FF"/>
      <w:kern w:val="2"/>
      <w:sz w:val="24"/>
      <w:szCs w:val="24"/>
      <w:lang w:val="en-US" w:eastAsia="zh-CN" w:bidi="ar"/>
    </w:rPr>
  </w:style>
  <w:style w:type="paragraph" w:styleId="8">
    <w:name w:val="footer"/>
    <w:basedOn w:val="1"/>
    <w:qFormat/>
    <w:uiPriority w:val="0"/>
    <w:pPr>
      <w:tabs>
        <w:tab w:val="center" w:pos="4153"/>
        <w:tab w:val="right" w:pos="8306"/>
      </w:tabs>
      <w:snapToGrid w:val="0"/>
      <w:spacing w:line="240" w:lineRule="atLeast"/>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qFormat/>
    <w:uiPriority w:val="0"/>
    <w:rPr>
      <w:sz w:val="24"/>
    </w:rPr>
  </w:style>
  <w:style w:type="paragraph" w:styleId="11">
    <w:name w:val="Body Text First Indent"/>
    <w:basedOn w:val="6"/>
    <w:semiHidden/>
    <w:unhideWhenUsed/>
    <w:qFormat/>
    <w:uiPriority w:val="0"/>
    <w:pPr>
      <w:spacing w:before="0" w:after="120"/>
      <w:ind w:firstLine="420" w:firstLineChars="100"/>
    </w:pPr>
    <w:rPr>
      <w:sz w:val="24"/>
    </w:rPr>
  </w:style>
  <w:style w:type="paragraph" w:styleId="12">
    <w:name w:val="Body Text First Indent 2"/>
    <w:qFormat/>
    <w:uiPriority w:val="0"/>
    <w:pPr>
      <w:keepNext w:val="0"/>
      <w:keepLines w:val="0"/>
      <w:widowControl w:val="0"/>
      <w:suppressLineNumbers w:val="0"/>
      <w:spacing w:after="120" w:afterAutospacing="0" w:line="240" w:lineRule="auto"/>
      <w:ind w:left="420" w:leftChars="200" w:firstLine="420"/>
      <w:jc w:val="both"/>
    </w:pPr>
    <w:rPr>
      <w:rFonts w:hint="default" w:ascii="Calibri" w:hAnsi="Calibri" w:eastAsia="仿宋" w:cs="Times New Roman"/>
      <w:kern w:val="2"/>
      <w:sz w:val="24"/>
      <w:szCs w:val="24"/>
      <w:lang w:val="en-US" w:eastAsia="zh-CN" w:bidi="ar"/>
    </w:rPr>
  </w:style>
  <w:style w:type="table" w:styleId="14">
    <w:name w:val="Table Grid"/>
    <w:basedOn w:val="13"/>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nhideWhenUsed/>
    <w:qFormat/>
    <w:uiPriority w:val="0"/>
  </w:style>
  <w:style w:type="character" w:styleId="17">
    <w:name w:val="Hyperlink"/>
    <w:basedOn w:val="15"/>
    <w:qFormat/>
    <w:uiPriority w:val="0"/>
    <w:rPr>
      <w:color w:val="0000FF"/>
      <w:u w:val="single"/>
    </w:rPr>
  </w:style>
  <w:style w:type="paragraph" w:customStyle="1" w:styleId="18">
    <w:name w:val="_x0001_"/>
    <w:basedOn w:val="19"/>
    <w:next w:val="20"/>
    <w:qFormat/>
    <w:uiPriority w:val="0"/>
  </w:style>
  <w:style w:type="paragraph" w:customStyle="1" w:styleId="19">
    <w:name w:val="_Style 1"/>
    <w:basedOn w:val="1"/>
    <w:qFormat/>
    <w:uiPriority w:val="34"/>
    <w:pPr>
      <w:ind w:firstLine="420" w:firstLineChars="200"/>
    </w:pPr>
  </w:style>
  <w:style w:type="paragraph" w:customStyle="1" w:styleId="20">
    <w:name w:val="_Style 3"/>
    <w:basedOn w:val="1"/>
    <w:qFormat/>
    <w:uiPriority w:val="99"/>
    <w:pPr>
      <w:widowControl/>
    </w:pPr>
    <w:rPr>
      <w:rFonts w:ascii="Garamond" w:hAnsi="Garamond"/>
      <w:kern w:val="18"/>
      <w:szCs w:val="20"/>
      <w:lang w:bidi="he-IL"/>
    </w:rPr>
  </w:style>
  <w:style w:type="paragraph" w:customStyle="1" w:styleId="21">
    <w:name w:val="正文文本首行缩进标准"/>
    <w:basedOn w:val="11"/>
    <w:qFormat/>
    <w:uiPriority w:val="0"/>
    <w:pPr>
      <w:spacing w:before="100" w:after="100"/>
      <w:ind w:firstLine="200" w:firstLineChars="200"/>
    </w:pPr>
    <w:rPr>
      <w:rFonts w:eastAsia="仿宋" w:asciiTheme="minorAscii" w:hAnsiTheme="minorAscii"/>
      <w:sz w:val="28"/>
      <w:lang w:eastAsia="zh-CN"/>
    </w:rPr>
  </w:style>
  <w:style w:type="paragraph" w:customStyle="1" w:styleId="22">
    <w:name w:val="正文段落"/>
    <w:basedOn w:val="1"/>
    <w:qFormat/>
    <w:uiPriority w:val="0"/>
    <w:pPr>
      <w:keepNext w:val="0"/>
      <w:keepLines w:val="0"/>
      <w:widowControl/>
      <w:suppressLineNumbers w:val="0"/>
      <w:spacing w:before="240" w:beforeAutospacing="0" w:after="120" w:afterAutospacing="0" w:line="440" w:lineRule="exact"/>
      <w:ind w:firstLine="482"/>
      <w:jc w:val="left"/>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32811976\C:\tmp\webword_2979086746\C:\tmp\webword_3106010011\D:\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0</Words>
  <Characters>0</Characters>
  <Lines>1</Lines>
  <Paragraphs>1</Paragraphs>
  <TotalTime>10</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2018-06-10T09:24:00Z</dcterms:created>
  <dc:creator>金山文档</dc:creator>
  <cp:lastModifiedBy>李曦05</cp:lastModifiedBy>
  <dcterms:modified xsi:type="dcterms:W3CDTF">2025-12-24T10:41:28Z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7C74A7F817074FDB8A7BE7C3F990005D</vt:lpwstr>
  </property>
</Properties>
</file>