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Arial" w:eastAsia="仿宋_GB2312" w:cs="仿宋_GB2312"/>
          <w:i w:val="0"/>
          <w:iCs w:val="0"/>
          <w:caps w:val="0"/>
          <w:color w:val="000000"/>
          <w:spacing w:val="0"/>
          <w:sz w:val="32"/>
          <w:szCs w:val="32"/>
          <w:shd w:val="clear" w:fill="FFFFFF"/>
        </w:rPr>
      </w:pPr>
      <w:bookmarkStart w:id="0" w:name="_GoBack"/>
      <w:r>
        <w:rPr>
          <w:rFonts w:hint="eastAsia" w:ascii="仿宋_GB2312" w:hAnsi="Arial" w:eastAsia="仿宋_GB2312" w:cs="仿宋_GB2312"/>
          <w:i w:val="0"/>
          <w:iCs w:val="0"/>
          <w:caps w:val="0"/>
          <w:color w:val="000000"/>
          <w:spacing w:val="0"/>
          <w:sz w:val="32"/>
          <w:szCs w:val="32"/>
          <w:shd w:val="clear" w:fill="FFFFFF"/>
        </w:rPr>
        <w:t>附件：协议到期后下架商品清单</w:t>
      </w:r>
    </w:p>
    <w:bookmarkEnd w:id="0"/>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default" w:ascii="仿宋_GB2312" w:hAnsi="Arial" w:eastAsia="仿宋_GB2312" w:cs="仿宋_GB2312"/>
          <w:i w:val="0"/>
          <w:iCs w:val="0"/>
          <w:caps w:val="0"/>
          <w:color w:val="000000"/>
          <w:spacing w:val="0"/>
          <w:sz w:val="32"/>
          <w:szCs w:val="32"/>
          <w:shd w:val="clear" w:fill="FFFFFF"/>
        </w:rPr>
      </w:pPr>
      <w:r>
        <w:rPr>
          <w:rFonts w:hint="eastAsia" w:ascii="仿宋_GB2312" w:hAnsi="Arial" w:eastAsia="仿宋_GB2312" w:cs="仿宋_GB2312"/>
          <w:i w:val="0"/>
          <w:iCs w:val="0"/>
          <w:caps w:val="0"/>
          <w:color w:val="000000"/>
          <w:spacing w:val="0"/>
          <w:sz w:val="32"/>
          <w:szCs w:val="32"/>
          <w:shd w:val="clear" w:fill="FFFFFF"/>
          <w:lang w:val="en-US" w:eastAsia="zh-CN"/>
        </w:rPr>
        <w:t>1.</w:t>
      </w:r>
      <w:r>
        <w:rPr>
          <w:rFonts w:hint="eastAsia" w:ascii="仿宋_GB2312" w:hAnsi="Arial" w:eastAsia="仿宋_GB2312" w:cs="仿宋_GB2312"/>
          <w:i w:val="0"/>
          <w:iCs w:val="0"/>
          <w:caps w:val="0"/>
          <w:color w:val="000000"/>
          <w:spacing w:val="0"/>
          <w:sz w:val="32"/>
          <w:szCs w:val="32"/>
          <w:shd w:val="clear" w:fill="FFFFFF"/>
          <w:lang w:eastAsia="zh-CN"/>
        </w:rPr>
        <w:t>亿泰公司2024年度集团级龙源电气风电变流器及备件单一来源铺货采购</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178"/>
        <w:gridCol w:w="5448"/>
        <w:gridCol w:w="1737"/>
        <w:gridCol w:w="2100"/>
        <w:gridCol w:w="2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序号</w:t>
            </w:r>
          </w:p>
        </w:tc>
        <w:tc>
          <w:tcPr>
            <w:tcW w:w="1178"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物料编码</w:t>
            </w:r>
          </w:p>
        </w:tc>
        <w:tc>
          <w:tcPr>
            <w:tcW w:w="5448"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物资名称</w:t>
            </w:r>
          </w:p>
        </w:tc>
        <w:tc>
          <w:tcPr>
            <w:tcW w:w="1737"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品牌</w:t>
            </w:r>
          </w:p>
        </w:tc>
        <w:tc>
          <w:tcPr>
            <w:tcW w:w="2100"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商品编码</w:t>
            </w:r>
          </w:p>
        </w:tc>
        <w:tc>
          <w:tcPr>
            <w:tcW w:w="2913"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pStyle w:val="2"/>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12910090</w:t>
            </w:r>
          </w:p>
        </w:tc>
        <w:tc>
          <w:tcPr>
            <w:tcW w:w="544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网侧功率模块\LYEC-PU1500</w:t>
            </w:r>
          </w:p>
        </w:tc>
        <w:tc>
          <w:tcPr>
            <w:tcW w:w="1737"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龙源电气</w:t>
            </w:r>
          </w:p>
        </w:tc>
        <w:tc>
          <w:tcPr>
            <w:tcW w:w="2100"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6002003770</w:t>
            </w:r>
          </w:p>
        </w:tc>
        <w:tc>
          <w:tcPr>
            <w:tcW w:w="291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国能龙源电气有限公司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pStyle w:val="2"/>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12910091</w:t>
            </w:r>
          </w:p>
        </w:tc>
        <w:tc>
          <w:tcPr>
            <w:tcW w:w="544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网侧功率模块\LE-NPU1500</w:t>
            </w:r>
          </w:p>
        </w:tc>
        <w:tc>
          <w:tcPr>
            <w:tcW w:w="1737"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龙源电气</w:t>
            </w:r>
          </w:p>
        </w:tc>
        <w:tc>
          <w:tcPr>
            <w:tcW w:w="2100"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6002204836</w:t>
            </w:r>
          </w:p>
        </w:tc>
        <w:tc>
          <w:tcPr>
            <w:tcW w:w="291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国能龙源电气有限公司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pStyle w:val="2"/>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12910092</w:t>
            </w:r>
          </w:p>
        </w:tc>
        <w:tc>
          <w:tcPr>
            <w:tcW w:w="544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机侧功率模块\LE-MPU1500</w:t>
            </w:r>
          </w:p>
        </w:tc>
        <w:tc>
          <w:tcPr>
            <w:tcW w:w="1737"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龙源电气</w:t>
            </w:r>
          </w:p>
        </w:tc>
        <w:tc>
          <w:tcPr>
            <w:tcW w:w="2100"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6002003771</w:t>
            </w:r>
          </w:p>
        </w:tc>
        <w:tc>
          <w:tcPr>
            <w:tcW w:w="291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国能龙源电气有限公司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pStyle w:val="2"/>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12910096</w:t>
            </w:r>
          </w:p>
        </w:tc>
        <w:tc>
          <w:tcPr>
            <w:tcW w:w="544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机侧功率模块\LYEC-PU2000</w:t>
            </w:r>
          </w:p>
        </w:tc>
        <w:tc>
          <w:tcPr>
            <w:tcW w:w="1737"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龙源电气</w:t>
            </w:r>
          </w:p>
        </w:tc>
        <w:tc>
          <w:tcPr>
            <w:tcW w:w="2100"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6002003772</w:t>
            </w:r>
          </w:p>
        </w:tc>
        <w:tc>
          <w:tcPr>
            <w:tcW w:w="291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国能龙源电气有限公司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pStyle w:val="2"/>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5</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12910093</w:t>
            </w:r>
          </w:p>
        </w:tc>
        <w:tc>
          <w:tcPr>
            <w:tcW w:w="544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网侧功率模块\LE-NPU2000</w:t>
            </w:r>
          </w:p>
        </w:tc>
        <w:tc>
          <w:tcPr>
            <w:tcW w:w="1737"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龙源电气</w:t>
            </w:r>
          </w:p>
        </w:tc>
        <w:tc>
          <w:tcPr>
            <w:tcW w:w="2100"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6002003773</w:t>
            </w:r>
          </w:p>
        </w:tc>
        <w:tc>
          <w:tcPr>
            <w:tcW w:w="291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国能龙源电气有限公司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pStyle w:val="2"/>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6</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12910095</w:t>
            </w:r>
          </w:p>
        </w:tc>
        <w:tc>
          <w:tcPr>
            <w:tcW w:w="544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控制板\LYEC-ControlBoard</w:t>
            </w:r>
          </w:p>
        </w:tc>
        <w:tc>
          <w:tcPr>
            <w:tcW w:w="1737"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龙源电气</w:t>
            </w:r>
          </w:p>
        </w:tc>
        <w:tc>
          <w:tcPr>
            <w:tcW w:w="2100"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6002204837</w:t>
            </w:r>
          </w:p>
        </w:tc>
        <w:tc>
          <w:tcPr>
            <w:tcW w:w="291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国能龙源电气有限公司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pStyle w:val="2"/>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7</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12910094</w:t>
            </w:r>
          </w:p>
        </w:tc>
        <w:tc>
          <w:tcPr>
            <w:tcW w:w="544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机侧功率模块\LE-MPU2000</w:t>
            </w:r>
          </w:p>
        </w:tc>
        <w:tc>
          <w:tcPr>
            <w:tcW w:w="1737"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龙源电气</w:t>
            </w:r>
          </w:p>
        </w:tc>
        <w:tc>
          <w:tcPr>
            <w:tcW w:w="2100"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6002003774</w:t>
            </w:r>
          </w:p>
        </w:tc>
        <w:tc>
          <w:tcPr>
            <w:tcW w:w="291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国能龙源电气有限公司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pStyle w:val="2"/>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8</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12910097</w:t>
            </w:r>
          </w:p>
        </w:tc>
        <w:tc>
          <w:tcPr>
            <w:tcW w:w="544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编码器接口板\LYEC-EncoderBoard</w:t>
            </w:r>
          </w:p>
        </w:tc>
        <w:tc>
          <w:tcPr>
            <w:tcW w:w="1737"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龙源电气</w:t>
            </w:r>
          </w:p>
        </w:tc>
        <w:tc>
          <w:tcPr>
            <w:tcW w:w="2100"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6002003775</w:t>
            </w:r>
          </w:p>
        </w:tc>
        <w:tc>
          <w:tcPr>
            <w:tcW w:w="291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国能龙源电气有限公司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pStyle w:val="2"/>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9</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12910098</w:t>
            </w:r>
          </w:p>
        </w:tc>
        <w:tc>
          <w:tcPr>
            <w:tcW w:w="544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输入输出板\LYEC-IOInterfaceBoard</w:t>
            </w:r>
          </w:p>
        </w:tc>
        <w:tc>
          <w:tcPr>
            <w:tcW w:w="1737"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龙源电气</w:t>
            </w:r>
          </w:p>
        </w:tc>
        <w:tc>
          <w:tcPr>
            <w:tcW w:w="2100"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6002003776</w:t>
            </w:r>
          </w:p>
        </w:tc>
        <w:tc>
          <w:tcPr>
            <w:tcW w:w="291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国能龙源电气有限公司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pStyle w:val="2"/>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10</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12910099</w:t>
            </w:r>
          </w:p>
        </w:tc>
        <w:tc>
          <w:tcPr>
            <w:tcW w:w="544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机侧电压检测板\LYEC-AnalogBoard-M</w:t>
            </w:r>
          </w:p>
        </w:tc>
        <w:tc>
          <w:tcPr>
            <w:tcW w:w="1737"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龙源电气</w:t>
            </w:r>
          </w:p>
        </w:tc>
        <w:tc>
          <w:tcPr>
            <w:tcW w:w="2100"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6002204838</w:t>
            </w:r>
          </w:p>
        </w:tc>
        <w:tc>
          <w:tcPr>
            <w:tcW w:w="291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国能龙源电气有限公司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pStyle w:val="2"/>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11</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12910108</w:t>
            </w:r>
          </w:p>
        </w:tc>
        <w:tc>
          <w:tcPr>
            <w:tcW w:w="544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直流母排组件\LYEC-DCBus</w:t>
            </w:r>
          </w:p>
        </w:tc>
        <w:tc>
          <w:tcPr>
            <w:tcW w:w="1737"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龙源电气</w:t>
            </w:r>
          </w:p>
        </w:tc>
        <w:tc>
          <w:tcPr>
            <w:tcW w:w="2100"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6002204839</w:t>
            </w:r>
          </w:p>
        </w:tc>
        <w:tc>
          <w:tcPr>
            <w:tcW w:w="291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国能龙源电气有限公司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pStyle w:val="2"/>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12</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12910107</w:t>
            </w:r>
          </w:p>
        </w:tc>
        <w:tc>
          <w:tcPr>
            <w:tcW w:w="544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滤波组件\LYEC-LC</w:t>
            </w:r>
          </w:p>
        </w:tc>
        <w:tc>
          <w:tcPr>
            <w:tcW w:w="1737"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龙源电气</w:t>
            </w:r>
          </w:p>
        </w:tc>
        <w:tc>
          <w:tcPr>
            <w:tcW w:w="2100"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6002003777</w:t>
            </w:r>
          </w:p>
        </w:tc>
        <w:tc>
          <w:tcPr>
            <w:tcW w:w="291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国能龙源电气有限公司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pStyle w:val="2"/>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13</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12910105</w:t>
            </w:r>
          </w:p>
        </w:tc>
        <w:tc>
          <w:tcPr>
            <w:tcW w:w="544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低穿组件\LE-LVRT-2000</w:t>
            </w:r>
          </w:p>
        </w:tc>
        <w:tc>
          <w:tcPr>
            <w:tcW w:w="1737"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龙源电气</w:t>
            </w:r>
          </w:p>
        </w:tc>
        <w:tc>
          <w:tcPr>
            <w:tcW w:w="2100"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6002204840</w:t>
            </w:r>
          </w:p>
        </w:tc>
        <w:tc>
          <w:tcPr>
            <w:tcW w:w="291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国能龙源电气有限公司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pStyle w:val="2"/>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14</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12910104</w:t>
            </w:r>
          </w:p>
        </w:tc>
        <w:tc>
          <w:tcPr>
            <w:tcW w:w="544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风电变流器\LY-WT-CVT-FP690</w:t>
            </w:r>
          </w:p>
        </w:tc>
        <w:tc>
          <w:tcPr>
            <w:tcW w:w="1737"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龙源电气</w:t>
            </w:r>
          </w:p>
        </w:tc>
        <w:tc>
          <w:tcPr>
            <w:tcW w:w="2100"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6002003778</w:t>
            </w:r>
          </w:p>
        </w:tc>
        <w:tc>
          <w:tcPr>
            <w:tcW w:w="291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国能龙源电气有限公司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pStyle w:val="2"/>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15</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12910101</w:t>
            </w:r>
          </w:p>
        </w:tc>
        <w:tc>
          <w:tcPr>
            <w:tcW w:w="544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风电变流器\LY-WT-CVT-DF690</w:t>
            </w:r>
          </w:p>
        </w:tc>
        <w:tc>
          <w:tcPr>
            <w:tcW w:w="1737"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龙源电气</w:t>
            </w:r>
          </w:p>
        </w:tc>
        <w:tc>
          <w:tcPr>
            <w:tcW w:w="2100"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6002003779</w:t>
            </w:r>
          </w:p>
        </w:tc>
        <w:tc>
          <w:tcPr>
            <w:tcW w:w="291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国能龙源电气有限公司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pStyle w:val="2"/>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16</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12910100</w:t>
            </w:r>
          </w:p>
        </w:tc>
        <w:tc>
          <w:tcPr>
            <w:tcW w:w="544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网侧电压检测板\LYEC-AnalogBoard-N</w:t>
            </w:r>
          </w:p>
        </w:tc>
        <w:tc>
          <w:tcPr>
            <w:tcW w:w="1737"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龙源电气</w:t>
            </w:r>
          </w:p>
        </w:tc>
        <w:tc>
          <w:tcPr>
            <w:tcW w:w="2100"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6002003780</w:t>
            </w:r>
          </w:p>
        </w:tc>
        <w:tc>
          <w:tcPr>
            <w:tcW w:w="291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国能龙源电气有限公司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pStyle w:val="2"/>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17</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12910102</w:t>
            </w:r>
          </w:p>
        </w:tc>
        <w:tc>
          <w:tcPr>
            <w:tcW w:w="544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分配板\LYEC-DistributionBoard</w:t>
            </w:r>
          </w:p>
        </w:tc>
        <w:tc>
          <w:tcPr>
            <w:tcW w:w="1737"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龙源电气</w:t>
            </w:r>
          </w:p>
        </w:tc>
        <w:tc>
          <w:tcPr>
            <w:tcW w:w="2100"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6002003781</w:t>
            </w:r>
          </w:p>
        </w:tc>
        <w:tc>
          <w:tcPr>
            <w:tcW w:w="291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国能龙源电气有限公司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pStyle w:val="2"/>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18</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12910106</w:t>
            </w:r>
          </w:p>
        </w:tc>
        <w:tc>
          <w:tcPr>
            <w:tcW w:w="544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相模块\LYEC-PU2000</w:t>
            </w:r>
          </w:p>
        </w:tc>
        <w:tc>
          <w:tcPr>
            <w:tcW w:w="1737"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龙源电气</w:t>
            </w:r>
          </w:p>
        </w:tc>
        <w:tc>
          <w:tcPr>
            <w:tcW w:w="2100"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6002003782</w:t>
            </w:r>
          </w:p>
        </w:tc>
        <w:tc>
          <w:tcPr>
            <w:tcW w:w="291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国能龙源电气有限公司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pStyle w:val="2"/>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19</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12910103</w:t>
            </w:r>
          </w:p>
        </w:tc>
        <w:tc>
          <w:tcPr>
            <w:tcW w:w="5448"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电流采集板\LYEC-UdcBoard</w:t>
            </w:r>
          </w:p>
        </w:tc>
        <w:tc>
          <w:tcPr>
            <w:tcW w:w="1737"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龙源电气</w:t>
            </w:r>
          </w:p>
        </w:tc>
        <w:tc>
          <w:tcPr>
            <w:tcW w:w="2100"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rPr>
            </w:pPr>
            <w:r>
              <w:rPr>
                <w:rFonts w:hint="eastAsia" w:ascii="宋体" w:hAnsi="宋体" w:eastAsia="宋体" w:cs="宋体"/>
                <w:i w:val="0"/>
                <w:iCs w:val="0"/>
                <w:color w:val="000000"/>
                <w:kern w:val="0"/>
                <w:sz w:val="20"/>
                <w:szCs w:val="20"/>
                <w:u w:val="none"/>
                <w:lang w:val="en-US" w:eastAsia="zh-CN" w:bidi="ar"/>
              </w:rPr>
              <w:t>6002003783</w:t>
            </w:r>
          </w:p>
        </w:tc>
        <w:tc>
          <w:tcPr>
            <w:tcW w:w="291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国能龙源电气有限公司</w:t>
            </w:r>
          </w:p>
        </w:tc>
      </w:tr>
    </w:tbl>
    <w:p>
      <w:r>
        <w:br w:type="page"/>
      </w:r>
    </w:p>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default" w:ascii="仿宋_GB2312" w:hAnsi="Arial" w:eastAsia="仿宋_GB2312" w:cs="仿宋_GB2312"/>
          <w:i w:val="0"/>
          <w:iCs w:val="0"/>
          <w:caps w:val="0"/>
          <w:color w:val="000000"/>
          <w:spacing w:val="0"/>
          <w:sz w:val="32"/>
          <w:szCs w:val="32"/>
          <w:shd w:val="clear" w:fill="FFFFFF"/>
        </w:rPr>
      </w:pPr>
      <w:r>
        <w:rPr>
          <w:rFonts w:hint="eastAsia" w:ascii="仿宋_GB2312" w:hAnsi="Arial" w:eastAsia="仿宋_GB2312" w:cs="仿宋_GB2312"/>
          <w:i w:val="0"/>
          <w:iCs w:val="0"/>
          <w:caps w:val="0"/>
          <w:color w:val="000000"/>
          <w:spacing w:val="0"/>
          <w:sz w:val="32"/>
          <w:szCs w:val="32"/>
          <w:shd w:val="clear" w:fill="FFFFFF"/>
          <w:lang w:val="en-US" w:eastAsia="zh-CN"/>
        </w:rPr>
        <w:t>2.</w:t>
      </w:r>
      <w:r>
        <w:rPr>
          <w:rFonts w:hint="eastAsia" w:ascii="仿宋_GB2312" w:hAnsi="Arial" w:eastAsia="仿宋_GB2312" w:cs="仿宋_GB2312"/>
          <w:i w:val="0"/>
          <w:iCs w:val="0"/>
          <w:caps w:val="0"/>
          <w:color w:val="000000"/>
          <w:spacing w:val="0"/>
          <w:sz w:val="32"/>
          <w:szCs w:val="32"/>
          <w:shd w:val="clear" w:fill="FFFFFF"/>
        </w:rPr>
        <w:t>易购科技2024年度集团级储能技术咨询与服务单一来源铺货采购协议</w:t>
      </w:r>
    </w:p>
    <w:tbl>
      <w:tblPr>
        <w:tblStyle w:val="13"/>
        <w:tblW w:w="14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178"/>
        <w:gridCol w:w="3632"/>
        <w:gridCol w:w="3032"/>
        <w:gridCol w:w="1693"/>
        <w:gridCol w:w="3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序号</w:t>
            </w:r>
          </w:p>
        </w:tc>
        <w:tc>
          <w:tcPr>
            <w:tcW w:w="1178"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物料编码</w:t>
            </w:r>
          </w:p>
        </w:tc>
        <w:tc>
          <w:tcPr>
            <w:tcW w:w="3632"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物资名称</w:t>
            </w:r>
          </w:p>
        </w:tc>
        <w:tc>
          <w:tcPr>
            <w:tcW w:w="3032"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型号</w:t>
            </w:r>
          </w:p>
        </w:tc>
        <w:tc>
          <w:tcPr>
            <w:tcW w:w="1693"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商品编码</w:t>
            </w:r>
          </w:p>
        </w:tc>
        <w:tc>
          <w:tcPr>
            <w:tcW w:w="3840"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5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30006766</w:t>
            </w:r>
          </w:p>
        </w:tc>
        <w:tc>
          <w:tcPr>
            <w:tcW w:w="36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工程服务-技术服务-评审</w:t>
            </w:r>
          </w:p>
        </w:tc>
        <w:tc>
          <w:tcPr>
            <w:tcW w:w="30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储能项目可研评审（总投资额10000万元及以下）</w:t>
            </w:r>
          </w:p>
        </w:tc>
        <w:tc>
          <w:tcPr>
            <w:tcW w:w="169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6001368711</w:t>
            </w:r>
          </w:p>
        </w:tc>
        <w:tc>
          <w:tcPr>
            <w:tcW w:w="3840"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75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30006766</w:t>
            </w:r>
          </w:p>
        </w:tc>
        <w:tc>
          <w:tcPr>
            <w:tcW w:w="36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工程服务-技术服务-评审</w:t>
            </w:r>
          </w:p>
        </w:tc>
        <w:tc>
          <w:tcPr>
            <w:tcW w:w="30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储能项目可研评审（总投资额10000—40000万元（含））</w:t>
            </w:r>
          </w:p>
        </w:tc>
        <w:tc>
          <w:tcPr>
            <w:tcW w:w="169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6001368712</w:t>
            </w:r>
          </w:p>
        </w:tc>
        <w:tc>
          <w:tcPr>
            <w:tcW w:w="3840"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75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30006766</w:t>
            </w:r>
          </w:p>
        </w:tc>
        <w:tc>
          <w:tcPr>
            <w:tcW w:w="36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工程服务-技术服务-评审</w:t>
            </w:r>
          </w:p>
        </w:tc>
        <w:tc>
          <w:tcPr>
            <w:tcW w:w="30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储能项目可研评审（总投资额40000—70000万元（含））</w:t>
            </w:r>
          </w:p>
        </w:tc>
        <w:tc>
          <w:tcPr>
            <w:tcW w:w="169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6001368713</w:t>
            </w:r>
          </w:p>
        </w:tc>
        <w:tc>
          <w:tcPr>
            <w:tcW w:w="3840"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75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30006766</w:t>
            </w:r>
          </w:p>
        </w:tc>
        <w:tc>
          <w:tcPr>
            <w:tcW w:w="36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工程服务-技术服务-评审</w:t>
            </w:r>
          </w:p>
        </w:tc>
        <w:tc>
          <w:tcPr>
            <w:tcW w:w="30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储能项目可研评审（总投资额70000—100000万元（含））</w:t>
            </w:r>
          </w:p>
        </w:tc>
        <w:tc>
          <w:tcPr>
            <w:tcW w:w="169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6001368714</w:t>
            </w:r>
          </w:p>
        </w:tc>
        <w:tc>
          <w:tcPr>
            <w:tcW w:w="3840"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5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30006766</w:t>
            </w:r>
          </w:p>
        </w:tc>
        <w:tc>
          <w:tcPr>
            <w:tcW w:w="36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工程服务-技术服务-评审</w:t>
            </w:r>
          </w:p>
        </w:tc>
        <w:tc>
          <w:tcPr>
            <w:tcW w:w="30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储能项目可研评审（总投资额100000万元以上）</w:t>
            </w:r>
          </w:p>
        </w:tc>
        <w:tc>
          <w:tcPr>
            <w:tcW w:w="169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6001368715</w:t>
            </w:r>
          </w:p>
        </w:tc>
        <w:tc>
          <w:tcPr>
            <w:tcW w:w="3840"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5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30006766</w:t>
            </w:r>
          </w:p>
        </w:tc>
        <w:tc>
          <w:tcPr>
            <w:tcW w:w="36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工程服务-技术服务-评审</w:t>
            </w:r>
          </w:p>
        </w:tc>
        <w:tc>
          <w:tcPr>
            <w:tcW w:w="30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储能项目初步设计评审</w:t>
            </w:r>
          </w:p>
        </w:tc>
        <w:tc>
          <w:tcPr>
            <w:tcW w:w="169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6001368716</w:t>
            </w:r>
          </w:p>
        </w:tc>
        <w:tc>
          <w:tcPr>
            <w:tcW w:w="3840"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5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30006767</w:t>
            </w:r>
          </w:p>
        </w:tc>
        <w:tc>
          <w:tcPr>
            <w:tcW w:w="36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工程服务-技术服务-设备监造</w:t>
            </w:r>
          </w:p>
        </w:tc>
        <w:tc>
          <w:tcPr>
            <w:tcW w:w="30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储能设备驻厂监造（单站容量50MWh及以下）</w:t>
            </w:r>
          </w:p>
        </w:tc>
        <w:tc>
          <w:tcPr>
            <w:tcW w:w="169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6001368717</w:t>
            </w:r>
          </w:p>
        </w:tc>
        <w:tc>
          <w:tcPr>
            <w:tcW w:w="3840"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5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30006767</w:t>
            </w:r>
          </w:p>
        </w:tc>
        <w:tc>
          <w:tcPr>
            <w:tcW w:w="36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工程服务-技术服务-设备监造</w:t>
            </w:r>
          </w:p>
        </w:tc>
        <w:tc>
          <w:tcPr>
            <w:tcW w:w="30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储能设备驻厂监造（单站容量每增加50MWh）</w:t>
            </w:r>
          </w:p>
        </w:tc>
        <w:tc>
          <w:tcPr>
            <w:tcW w:w="169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6001368718</w:t>
            </w:r>
          </w:p>
        </w:tc>
        <w:tc>
          <w:tcPr>
            <w:tcW w:w="3840"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5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30006769</w:t>
            </w:r>
          </w:p>
        </w:tc>
        <w:tc>
          <w:tcPr>
            <w:tcW w:w="36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工程服务-技术服务-试验费</w:t>
            </w:r>
          </w:p>
        </w:tc>
        <w:tc>
          <w:tcPr>
            <w:tcW w:w="30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电池单体及模块抽样检验</w:t>
            </w:r>
          </w:p>
        </w:tc>
        <w:tc>
          <w:tcPr>
            <w:tcW w:w="169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6001368719</w:t>
            </w:r>
          </w:p>
        </w:tc>
        <w:tc>
          <w:tcPr>
            <w:tcW w:w="3840"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5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30006769</w:t>
            </w:r>
          </w:p>
        </w:tc>
        <w:tc>
          <w:tcPr>
            <w:tcW w:w="36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工程服务-技术服务-试验费</w:t>
            </w:r>
          </w:p>
        </w:tc>
        <w:tc>
          <w:tcPr>
            <w:tcW w:w="30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电池管理系统（BMS）抽样检验</w:t>
            </w:r>
          </w:p>
        </w:tc>
        <w:tc>
          <w:tcPr>
            <w:tcW w:w="169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6001368720</w:t>
            </w:r>
          </w:p>
        </w:tc>
        <w:tc>
          <w:tcPr>
            <w:tcW w:w="3840"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5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30006768</w:t>
            </w:r>
          </w:p>
        </w:tc>
        <w:tc>
          <w:tcPr>
            <w:tcW w:w="36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工程服务-技术服务-电力技术服务</w:t>
            </w:r>
          </w:p>
        </w:tc>
        <w:tc>
          <w:tcPr>
            <w:tcW w:w="30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储能设备出厂预验收（单站容量50MWh及以下）</w:t>
            </w:r>
          </w:p>
        </w:tc>
        <w:tc>
          <w:tcPr>
            <w:tcW w:w="169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6001368721</w:t>
            </w:r>
          </w:p>
        </w:tc>
        <w:tc>
          <w:tcPr>
            <w:tcW w:w="3840"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5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30006768</w:t>
            </w:r>
          </w:p>
        </w:tc>
        <w:tc>
          <w:tcPr>
            <w:tcW w:w="36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工程服务-技术服务-电力技术服务</w:t>
            </w:r>
          </w:p>
        </w:tc>
        <w:tc>
          <w:tcPr>
            <w:tcW w:w="30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储能设备出厂预验收（单站容量每增加50MWh）</w:t>
            </w:r>
          </w:p>
        </w:tc>
        <w:tc>
          <w:tcPr>
            <w:tcW w:w="169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6001368722</w:t>
            </w:r>
          </w:p>
        </w:tc>
        <w:tc>
          <w:tcPr>
            <w:tcW w:w="3840"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5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30006768</w:t>
            </w:r>
          </w:p>
        </w:tc>
        <w:tc>
          <w:tcPr>
            <w:tcW w:w="36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工程服务-技术服务-电力技术服务</w:t>
            </w:r>
          </w:p>
        </w:tc>
        <w:tc>
          <w:tcPr>
            <w:tcW w:w="30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储能设备调试（单站容量50MWh及以下）</w:t>
            </w:r>
          </w:p>
        </w:tc>
        <w:tc>
          <w:tcPr>
            <w:tcW w:w="169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6001368723</w:t>
            </w:r>
          </w:p>
        </w:tc>
        <w:tc>
          <w:tcPr>
            <w:tcW w:w="3840"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5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30006768</w:t>
            </w:r>
          </w:p>
        </w:tc>
        <w:tc>
          <w:tcPr>
            <w:tcW w:w="36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工程服务-技术服务-电力技术服务</w:t>
            </w:r>
          </w:p>
        </w:tc>
        <w:tc>
          <w:tcPr>
            <w:tcW w:w="30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储能设备调试（单站容量每增加50MWh）</w:t>
            </w:r>
          </w:p>
        </w:tc>
        <w:tc>
          <w:tcPr>
            <w:tcW w:w="169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6001368724</w:t>
            </w:r>
          </w:p>
        </w:tc>
        <w:tc>
          <w:tcPr>
            <w:tcW w:w="3840"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5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30006769</w:t>
            </w:r>
          </w:p>
        </w:tc>
        <w:tc>
          <w:tcPr>
            <w:tcW w:w="36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工程服务-技术服务-试验费</w:t>
            </w:r>
          </w:p>
        </w:tc>
        <w:tc>
          <w:tcPr>
            <w:tcW w:w="30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储能电站并网检测</w:t>
            </w:r>
          </w:p>
        </w:tc>
        <w:tc>
          <w:tcPr>
            <w:tcW w:w="169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6001368725</w:t>
            </w:r>
          </w:p>
        </w:tc>
        <w:tc>
          <w:tcPr>
            <w:tcW w:w="3840"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5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30006769</w:t>
            </w:r>
          </w:p>
        </w:tc>
        <w:tc>
          <w:tcPr>
            <w:tcW w:w="36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工程服务-技术服务-试验费</w:t>
            </w:r>
          </w:p>
        </w:tc>
        <w:tc>
          <w:tcPr>
            <w:tcW w:w="30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储能单元并网检测</w:t>
            </w:r>
          </w:p>
        </w:tc>
        <w:tc>
          <w:tcPr>
            <w:tcW w:w="169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6001368726</w:t>
            </w:r>
          </w:p>
        </w:tc>
        <w:tc>
          <w:tcPr>
            <w:tcW w:w="3840"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5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30006769</w:t>
            </w:r>
          </w:p>
        </w:tc>
        <w:tc>
          <w:tcPr>
            <w:tcW w:w="36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工程服务-技术服务-试验费</w:t>
            </w:r>
          </w:p>
        </w:tc>
        <w:tc>
          <w:tcPr>
            <w:tcW w:w="30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储能电站涉网试验</w:t>
            </w:r>
          </w:p>
        </w:tc>
        <w:tc>
          <w:tcPr>
            <w:tcW w:w="169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6001368727</w:t>
            </w:r>
          </w:p>
        </w:tc>
        <w:tc>
          <w:tcPr>
            <w:tcW w:w="3840"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5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30006769</w:t>
            </w:r>
          </w:p>
        </w:tc>
        <w:tc>
          <w:tcPr>
            <w:tcW w:w="36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工程服务-技术服务-试验费</w:t>
            </w:r>
          </w:p>
        </w:tc>
        <w:tc>
          <w:tcPr>
            <w:tcW w:w="30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储能电站建模仿真</w:t>
            </w:r>
          </w:p>
        </w:tc>
        <w:tc>
          <w:tcPr>
            <w:tcW w:w="169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6001368728</w:t>
            </w:r>
          </w:p>
        </w:tc>
        <w:tc>
          <w:tcPr>
            <w:tcW w:w="3840"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5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30006769</w:t>
            </w:r>
          </w:p>
        </w:tc>
        <w:tc>
          <w:tcPr>
            <w:tcW w:w="36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工程服务-技术服务-试验费</w:t>
            </w:r>
          </w:p>
        </w:tc>
        <w:tc>
          <w:tcPr>
            <w:tcW w:w="30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储能设备建模仿真</w:t>
            </w:r>
          </w:p>
        </w:tc>
        <w:tc>
          <w:tcPr>
            <w:tcW w:w="169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6001368729</w:t>
            </w:r>
          </w:p>
        </w:tc>
        <w:tc>
          <w:tcPr>
            <w:tcW w:w="3840"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5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78"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30006768</w:t>
            </w:r>
          </w:p>
        </w:tc>
        <w:tc>
          <w:tcPr>
            <w:tcW w:w="36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工程服务-技术服务-电力技术服务</w:t>
            </w:r>
          </w:p>
        </w:tc>
        <w:tc>
          <w:tcPr>
            <w:tcW w:w="3032"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储能电站年度运行优化</w:t>
            </w:r>
          </w:p>
        </w:tc>
        <w:tc>
          <w:tcPr>
            <w:tcW w:w="1693"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6001368730</w:t>
            </w:r>
          </w:p>
        </w:tc>
        <w:tc>
          <w:tcPr>
            <w:tcW w:w="3840"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bl>
    <w:p>
      <w:pPr>
        <w:rPr>
          <w:rFonts w:hint="eastAsia" w:ascii="仿宋_GB2312" w:hAnsi="Arial" w:eastAsia="仿宋_GB2312" w:cs="仿宋_GB2312"/>
          <w:i w:val="0"/>
          <w:iCs w:val="0"/>
          <w:caps w:val="0"/>
          <w:color w:val="000000"/>
          <w:spacing w:val="0"/>
          <w:sz w:val="32"/>
          <w:szCs w:val="32"/>
          <w:shd w:val="clear" w:fill="FFFFFF"/>
        </w:rPr>
      </w:pPr>
      <w:r>
        <w:rPr>
          <w:rFonts w:hint="eastAsia" w:ascii="仿宋_GB2312" w:hAnsi="Arial" w:eastAsia="仿宋_GB2312" w:cs="仿宋_GB2312"/>
          <w:i w:val="0"/>
          <w:iCs w:val="0"/>
          <w:caps w:val="0"/>
          <w:color w:val="000000"/>
          <w:spacing w:val="0"/>
          <w:sz w:val="32"/>
          <w:szCs w:val="32"/>
          <w:shd w:val="clear" w:fill="FFFFFF"/>
        </w:rPr>
        <w:br w:type="page"/>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Arial" w:eastAsia="仿宋_GB2312" w:cs="仿宋_GB2312"/>
          <w:i w:val="0"/>
          <w:iCs w:val="0"/>
          <w:caps w:val="0"/>
          <w:color w:val="000000"/>
          <w:spacing w:val="0"/>
          <w:sz w:val="32"/>
          <w:szCs w:val="32"/>
          <w:shd w:val="clear" w:fill="FFFFFF"/>
        </w:rPr>
      </w:pPr>
      <w:r>
        <w:rPr>
          <w:rFonts w:hint="eastAsia" w:ascii="仿宋_GB2312" w:hAnsi="Arial" w:eastAsia="仿宋_GB2312" w:cs="仿宋_GB2312"/>
          <w:i w:val="0"/>
          <w:iCs w:val="0"/>
          <w:caps w:val="0"/>
          <w:color w:val="000000"/>
          <w:spacing w:val="0"/>
          <w:sz w:val="32"/>
          <w:szCs w:val="32"/>
          <w:shd w:val="clear" w:fill="FFFFFF"/>
          <w:lang w:val="en-US" w:eastAsia="zh-CN"/>
        </w:rPr>
        <w:t>3.</w:t>
      </w:r>
      <w:r>
        <w:rPr>
          <w:rFonts w:hint="eastAsia" w:ascii="仿宋_GB2312" w:hAnsi="Arial" w:eastAsia="仿宋_GB2312" w:cs="仿宋_GB2312"/>
          <w:i w:val="0"/>
          <w:iCs w:val="0"/>
          <w:caps w:val="0"/>
          <w:color w:val="000000"/>
          <w:spacing w:val="0"/>
          <w:sz w:val="32"/>
          <w:szCs w:val="32"/>
          <w:shd w:val="clear" w:fill="FFFFFF"/>
        </w:rPr>
        <w:t>亿泰公司2024年度集团级新能源基建设计咨询与新能源工程质量监督服务单一来源铺货采购</w:t>
      </w:r>
    </w:p>
    <w:tbl>
      <w:tblPr>
        <w:tblStyle w:val="13"/>
        <w:tblW w:w="14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182"/>
        <w:gridCol w:w="6450"/>
        <w:gridCol w:w="1642"/>
        <w:gridCol w:w="4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序号</w:t>
            </w:r>
          </w:p>
        </w:tc>
        <w:tc>
          <w:tcPr>
            <w:tcW w:w="1182"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物料编码</w:t>
            </w:r>
          </w:p>
        </w:tc>
        <w:tc>
          <w:tcPr>
            <w:tcW w:w="6450"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物资名称</w:t>
            </w:r>
          </w:p>
        </w:tc>
        <w:tc>
          <w:tcPr>
            <w:tcW w:w="1642"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商品编码</w:t>
            </w:r>
          </w:p>
        </w:tc>
        <w:tc>
          <w:tcPr>
            <w:tcW w:w="4096" w:type="dxa"/>
            <w:noWrap w:val="0"/>
            <w:vAlign w:val="center"/>
          </w:tcPr>
          <w:p>
            <w:pPr>
              <w:pStyle w:val="2"/>
              <w:ind w:left="0" w:leftChars="0" w:firstLine="0" w:firstLineChars="0"/>
              <w:jc w:val="center"/>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val="en-US" w:eastAsia="zh-CN"/>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pPr>
              <w:pStyle w:val="2"/>
              <w:ind w:left="0" w:leftChars="0" w:firstLine="0" w:firstLineChars="0"/>
              <w:jc w:val="center"/>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1</w:t>
            </w:r>
          </w:p>
        </w:tc>
        <w:tc>
          <w:tcPr>
            <w:tcW w:w="118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30006946</w:t>
            </w:r>
          </w:p>
        </w:tc>
        <w:tc>
          <w:tcPr>
            <w:tcW w:w="6450" w:type="dxa"/>
            <w:noWrap w:val="0"/>
            <w:vAlign w:val="center"/>
          </w:tcPr>
          <w:p>
            <w:pPr>
              <w:keepNext w:val="0"/>
              <w:keepLines w:val="0"/>
              <w:widowControl/>
              <w:suppressLineNumbers w:val="0"/>
              <w:jc w:val="both"/>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光伏基建项目投资决策评估咨询（项目投资额1000（含）万元以下）</w:t>
            </w:r>
          </w:p>
        </w:tc>
        <w:tc>
          <w:tcPr>
            <w:tcW w:w="164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6002204806</w:t>
            </w:r>
          </w:p>
        </w:tc>
        <w:tc>
          <w:tcPr>
            <w:tcW w:w="409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pPr>
              <w:pStyle w:val="2"/>
              <w:ind w:left="0" w:leftChars="0" w:firstLine="0" w:firstLineChars="0"/>
              <w:jc w:val="center"/>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2</w:t>
            </w:r>
          </w:p>
        </w:tc>
        <w:tc>
          <w:tcPr>
            <w:tcW w:w="118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30006946</w:t>
            </w:r>
          </w:p>
        </w:tc>
        <w:tc>
          <w:tcPr>
            <w:tcW w:w="6450" w:type="dxa"/>
            <w:noWrap w:val="0"/>
            <w:vAlign w:val="center"/>
          </w:tcPr>
          <w:p>
            <w:pPr>
              <w:keepNext w:val="0"/>
              <w:keepLines w:val="0"/>
              <w:widowControl/>
              <w:suppressLineNumbers w:val="0"/>
              <w:jc w:val="both"/>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光伏基建项目投资决策评估咨询（项目投资额1000-5000（含）万元以下）</w:t>
            </w:r>
          </w:p>
        </w:tc>
        <w:tc>
          <w:tcPr>
            <w:tcW w:w="164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6002204807</w:t>
            </w:r>
          </w:p>
        </w:tc>
        <w:tc>
          <w:tcPr>
            <w:tcW w:w="409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pPr>
              <w:pStyle w:val="2"/>
              <w:ind w:left="0" w:leftChars="0" w:firstLine="0" w:firstLineChars="0"/>
              <w:jc w:val="center"/>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3</w:t>
            </w:r>
          </w:p>
        </w:tc>
        <w:tc>
          <w:tcPr>
            <w:tcW w:w="118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30006946</w:t>
            </w:r>
          </w:p>
        </w:tc>
        <w:tc>
          <w:tcPr>
            <w:tcW w:w="6450" w:type="dxa"/>
            <w:noWrap w:val="0"/>
            <w:vAlign w:val="center"/>
          </w:tcPr>
          <w:p>
            <w:pPr>
              <w:keepNext w:val="0"/>
              <w:keepLines w:val="0"/>
              <w:widowControl/>
              <w:suppressLineNumbers w:val="0"/>
              <w:jc w:val="both"/>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光伏基建项目投资决策评估咨询（项目投资额5000-10000（含）万元以下）</w:t>
            </w:r>
          </w:p>
        </w:tc>
        <w:tc>
          <w:tcPr>
            <w:tcW w:w="164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6002204808</w:t>
            </w:r>
          </w:p>
        </w:tc>
        <w:tc>
          <w:tcPr>
            <w:tcW w:w="409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pPr>
              <w:pStyle w:val="2"/>
              <w:ind w:left="0" w:leftChars="0" w:firstLine="0" w:firstLineChars="0"/>
              <w:jc w:val="center"/>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4</w:t>
            </w:r>
          </w:p>
        </w:tc>
        <w:tc>
          <w:tcPr>
            <w:tcW w:w="118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30006946</w:t>
            </w:r>
          </w:p>
        </w:tc>
        <w:tc>
          <w:tcPr>
            <w:tcW w:w="6450" w:type="dxa"/>
            <w:noWrap w:val="0"/>
            <w:vAlign w:val="center"/>
          </w:tcPr>
          <w:p>
            <w:pPr>
              <w:keepNext w:val="0"/>
              <w:keepLines w:val="0"/>
              <w:widowControl/>
              <w:suppressLineNumbers w:val="0"/>
              <w:jc w:val="both"/>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光伏基建项目投资决策评估咨询（项目投资额10000-25000（含）万元以下）</w:t>
            </w:r>
          </w:p>
        </w:tc>
        <w:tc>
          <w:tcPr>
            <w:tcW w:w="164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6002204809</w:t>
            </w:r>
          </w:p>
        </w:tc>
        <w:tc>
          <w:tcPr>
            <w:tcW w:w="409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pPr>
              <w:pStyle w:val="2"/>
              <w:ind w:left="0" w:leftChars="0" w:firstLine="0" w:firstLineChars="0"/>
              <w:jc w:val="center"/>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5</w:t>
            </w:r>
          </w:p>
        </w:tc>
        <w:tc>
          <w:tcPr>
            <w:tcW w:w="118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30006946</w:t>
            </w:r>
          </w:p>
        </w:tc>
        <w:tc>
          <w:tcPr>
            <w:tcW w:w="6450" w:type="dxa"/>
            <w:noWrap w:val="0"/>
            <w:vAlign w:val="center"/>
          </w:tcPr>
          <w:p>
            <w:pPr>
              <w:keepNext w:val="0"/>
              <w:keepLines w:val="0"/>
              <w:widowControl/>
              <w:suppressLineNumbers w:val="0"/>
              <w:jc w:val="both"/>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光伏基建项目投资决策评估咨询(项目投资额25000-50000（含）万元以下）</w:t>
            </w:r>
          </w:p>
        </w:tc>
        <w:tc>
          <w:tcPr>
            <w:tcW w:w="164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6002204810</w:t>
            </w:r>
          </w:p>
        </w:tc>
        <w:tc>
          <w:tcPr>
            <w:tcW w:w="409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pPr>
              <w:pStyle w:val="2"/>
              <w:ind w:left="0" w:leftChars="0" w:firstLine="0" w:firstLineChars="0"/>
              <w:jc w:val="center"/>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6</w:t>
            </w:r>
          </w:p>
        </w:tc>
        <w:tc>
          <w:tcPr>
            <w:tcW w:w="118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30006946</w:t>
            </w:r>
          </w:p>
        </w:tc>
        <w:tc>
          <w:tcPr>
            <w:tcW w:w="6450" w:type="dxa"/>
            <w:noWrap w:val="0"/>
            <w:vAlign w:val="center"/>
          </w:tcPr>
          <w:p>
            <w:pPr>
              <w:keepNext w:val="0"/>
              <w:keepLines w:val="0"/>
              <w:widowControl/>
              <w:suppressLineNumbers w:val="0"/>
              <w:jc w:val="both"/>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光伏基建项目投资决策评估咨询(项目投资额50000-100000（含）万元以下)</w:t>
            </w:r>
          </w:p>
        </w:tc>
        <w:tc>
          <w:tcPr>
            <w:tcW w:w="164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6002204811</w:t>
            </w:r>
          </w:p>
        </w:tc>
        <w:tc>
          <w:tcPr>
            <w:tcW w:w="409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pPr>
              <w:pStyle w:val="2"/>
              <w:ind w:left="0" w:leftChars="0" w:firstLine="0" w:firstLineChars="0"/>
              <w:jc w:val="center"/>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7</w:t>
            </w:r>
          </w:p>
        </w:tc>
        <w:tc>
          <w:tcPr>
            <w:tcW w:w="118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30006946</w:t>
            </w:r>
          </w:p>
        </w:tc>
        <w:tc>
          <w:tcPr>
            <w:tcW w:w="6450" w:type="dxa"/>
            <w:noWrap w:val="0"/>
            <w:vAlign w:val="center"/>
          </w:tcPr>
          <w:p>
            <w:pPr>
              <w:keepNext w:val="0"/>
              <w:keepLines w:val="0"/>
              <w:widowControl/>
              <w:suppressLineNumbers w:val="0"/>
              <w:jc w:val="both"/>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光伏基建项目投资决策评估咨询(项目投资额100000万元以上)</w:t>
            </w:r>
          </w:p>
        </w:tc>
        <w:tc>
          <w:tcPr>
            <w:tcW w:w="164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6002204812</w:t>
            </w:r>
          </w:p>
        </w:tc>
        <w:tc>
          <w:tcPr>
            <w:tcW w:w="409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pPr>
              <w:pStyle w:val="2"/>
              <w:ind w:left="0" w:leftChars="0" w:firstLine="0" w:firstLineChars="0"/>
              <w:jc w:val="center"/>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8</w:t>
            </w:r>
          </w:p>
        </w:tc>
        <w:tc>
          <w:tcPr>
            <w:tcW w:w="118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30006946</w:t>
            </w:r>
          </w:p>
        </w:tc>
        <w:tc>
          <w:tcPr>
            <w:tcW w:w="6450" w:type="dxa"/>
            <w:noWrap w:val="0"/>
            <w:vAlign w:val="center"/>
          </w:tcPr>
          <w:p>
            <w:pPr>
              <w:keepNext w:val="0"/>
              <w:keepLines w:val="0"/>
              <w:widowControl/>
              <w:suppressLineNumbers w:val="0"/>
              <w:jc w:val="both"/>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风电基建项目投资决策评估咨询（项目投资额50000（含）万元以下)</w:t>
            </w:r>
          </w:p>
        </w:tc>
        <w:tc>
          <w:tcPr>
            <w:tcW w:w="164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6002204813</w:t>
            </w:r>
          </w:p>
        </w:tc>
        <w:tc>
          <w:tcPr>
            <w:tcW w:w="409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pPr>
              <w:pStyle w:val="2"/>
              <w:ind w:left="0" w:leftChars="0" w:firstLine="0" w:firstLineChars="0"/>
              <w:jc w:val="center"/>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9</w:t>
            </w:r>
          </w:p>
        </w:tc>
        <w:tc>
          <w:tcPr>
            <w:tcW w:w="118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30006946</w:t>
            </w:r>
          </w:p>
        </w:tc>
        <w:tc>
          <w:tcPr>
            <w:tcW w:w="6450" w:type="dxa"/>
            <w:noWrap w:val="0"/>
            <w:vAlign w:val="center"/>
          </w:tcPr>
          <w:p>
            <w:pPr>
              <w:keepNext w:val="0"/>
              <w:keepLines w:val="0"/>
              <w:widowControl/>
              <w:suppressLineNumbers w:val="0"/>
              <w:jc w:val="both"/>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风电基建项目投资决策评估咨询（项目投资额50000-75000（含）万元)</w:t>
            </w:r>
          </w:p>
        </w:tc>
        <w:tc>
          <w:tcPr>
            <w:tcW w:w="164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6002204814</w:t>
            </w:r>
          </w:p>
        </w:tc>
        <w:tc>
          <w:tcPr>
            <w:tcW w:w="409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pPr>
              <w:pStyle w:val="2"/>
              <w:ind w:left="0" w:leftChars="0" w:firstLine="0" w:firstLineChars="0"/>
              <w:jc w:val="center"/>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10</w:t>
            </w:r>
          </w:p>
        </w:tc>
        <w:tc>
          <w:tcPr>
            <w:tcW w:w="118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30006946</w:t>
            </w:r>
          </w:p>
        </w:tc>
        <w:tc>
          <w:tcPr>
            <w:tcW w:w="6450" w:type="dxa"/>
            <w:noWrap w:val="0"/>
            <w:vAlign w:val="center"/>
          </w:tcPr>
          <w:p>
            <w:pPr>
              <w:keepNext w:val="0"/>
              <w:keepLines w:val="0"/>
              <w:widowControl/>
              <w:suppressLineNumbers w:val="0"/>
              <w:jc w:val="both"/>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风电基建项目投资决策评估咨询（项目投资额75000-100000（含）万元)</w:t>
            </w:r>
          </w:p>
        </w:tc>
        <w:tc>
          <w:tcPr>
            <w:tcW w:w="164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6002204815</w:t>
            </w:r>
          </w:p>
        </w:tc>
        <w:tc>
          <w:tcPr>
            <w:tcW w:w="409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pPr>
              <w:pStyle w:val="2"/>
              <w:ind w:left="0" w:leftChars="0" w:firstLine="0" w:firstLineChars="0"/>
              <w:jc w:val="center"/>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11</w:t>
            </w:r>
          </w:p>
        </w:tc>
        <w:tc>
          <w:tcPr>
            <w:tcW w:w="118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30006946</w:t>
            </w:r>
          </w:p>
        </w:tc>
        <w:tc>
          <w:tcPr>
            <w:tcW w:w="6450" w:type="dxa"/>
            <w:noWrap w:val="0"/>
            <w:vAlign w:val="center"/>
          </w:tcPr>
          <w:p>
            <w:pPr>
              <w:keepNext w:val="0"/>
              <w:keepLines w:val="0"/>
              <w:widowControl/>
              <w:suppressLineNumbers w:val="0"/>
              <w:jc w:val="both"/>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风电基建项目投资决策评估咨询（项目投资额100000-150000（含）万元)</w:t>
            </w:r>
          </w:p>
        </w:tc>
        <w:tc>
          <w:tcPr>
            <w:tcW w:w="164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6002204816</w:t>
            </w:r>
          </w:p>
        </w:tc>
        <w:tc>
          <w:tcPr>
            <w:tcW w:w="409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pPr>
              <w:pStyle w:val="2"/>
              <w:ind w:left="0" w:leftChars="0" w:firstLine="0" w:firstLineChars="0"/>
              <w:jc w:val="center"/>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12</w:t>
            </w:r>
          </w:p>
        </w:tc>
        <w:tc>
          <w:tcPr>
            <w:tcW w:w="118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30006946</w:t>
            </w:r>
          </w:p>
        </w:tc>
        <w:tc>
          <w:tcPr>
            <w:tcW w:w="6450" w:type="dxa"/>
            <w:noWrap w:val="0"/>
            <w:vAlign w:val="center"/>
          </w:tcPr>
          <w:p>
            <w:pPr>
              <w:keepNext w:val="0"/>
              <w:keepLines w:val="0"/>
              <w:widowControl/>
              <w:suppressLineNumbers w:val="0"/>
              <w:jc w:val="both"/>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风电基建项目投资决策评估咨询（项目投资额150000万元以上)</w:t>
            </w:r>
          </w:p>
        </w:tc>
        <w:tc>
          <w:tcPr>
            <w:tcW w:w="1642"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6002204817</w:t>
            </w:r>
          </w:p>
        </w:tc>
        <w:tc>
          <w:tcPr>
            <w:tcW w:w="409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13</w:t>
            </w:r>
          </w:p>
        </w:tc>
        <w:tc>
          <w:tcPr>
            <w:tcW w:w="1182" w:type="dxa"/>
            <w:noWrap w:val="0"/>
            <w:vAlign w:val="center"/>
          </w:tcPr>
          <w:p>
            <w:pPr>
              <w:keepNext w:val="0"/>
              <w:keepLines w:val="0"/>
              <w:widowControl/>
              <w:suppressLineNumbers w:val="0"/>
              <w:jc w:val="center"/>
              <w:textAlignment w:val="bottom"/>
              <w:rPr>
                <w:rFonts w:hint="eastAsia" w:ascii="宋体" w:hAnsi="宋体" w:eastAsia="宋体" w:cs="宋体"/>
                <w:sz w:val="24"/>
                <w:szCs w:val="24"/>
                <w:vertAlign w:val="baseline"/>
                <w:lang w:eastAsia="zh-CN"/>
              </w:rPr>
            </w:pPr>
            <w:r>
              <w:rPr>
                <w:rFonts w:hint="eastAsia" w:ascii="宋体" w:hAnsi="宋体" w:eastAsia="宋体" w:cs="宋体"/>
                <w:i w:val="0"/>
                <w:iCs w:val="0"/>
                <w:color w:val="000000"/>
                <w:kern w:val="0"/>
                <w:sz w:val="20"/>
                <w:szCs w:val="20"/>
                <w:u w:val="none"/>
                <w:lang w:val="en-US" w:eastAsia="zh-CN" w:bidi="ar"/>
              </w:rPr>
              <w:t>30006926</w:t>
            </w:r>
          </w:p>
        </w:tc>
        <w:tc>
          <w:tcPr>
            <w:tcW w:w="6450" w:type="dxa"/>
            <w:noWrap w:val="0"/>
            <w:vAlign w:val="center"/>
          </w:tcPr>
          <w:p>
            <w:pPr>
              <w:keepNext w:val="0"/>
              <w:keepLines w:val="0"/>
              <w:widowControl/>
              <w:suppressLineNumbers w:val="0"/>
              <w:jc w:val="both"/>
              <w:textAlignment w:val="bottom"/>
              <w:rPr>
                <w:rFonts w:hint="eastAsia" w:ascii="宋体" w:hAnsi="宋体" w:eastAsia="宋体" w:cs="宋体"/>
                <w:sz w:val="24"/>
                <w:szCs w:val="24"/>
                <w:vertAlign w:val="baseline"/>
                <w:lang w:eastAsia="zh-CN"/>
              </w:rPr>
            </w:pPr>
            <w:r>
              <w:rPr>
                <w:rFonts w:hint="eastAsia" w:ascii="宋体" w:hAnsi="宋体" w:eastAsia="宋体" w:cs="宋体"/>
                <w:i w:val="0"/>
                <w:iCs w:val="0"/>
                <w:color w:val="000000"/>
                <w:kern w:val="0"/>
                <w:sz w:val="20"/>
                <w:szCs w:val="20"/>
                <w:u w:val="none"/>
                <w:lang w:val="en-US" w:eastAsia="zh-CN" w:bidi="ar"/>
              </w:rPr>
              <w:t>光伏基建项目初步设计审查（300MW（以下）光伏项目）</w:t>
            </w:r>
          </w:p>
        </w:tc>
        <w:tc>
          <w:tcPr>
            <w:tcW w:w="1642" w:type="dxa"/>
            <w:noWrap w:val="0"/>
            <w:vAlign w:val="center"/>
          </w:tcPr>
          <w:p>
            <w:pPr>
              <w:keepNext w:val="0"/>
              <w:keepLines w:val="0"/>
              <w:widowControl/>
              <w:suppressLineNumbers w:val="0"/>
              <w:jc w:val="center"/>
              <w:textAlignment w:val="bottom"/>
              <w:rPr>
                <w:rFonts w:hint="eastAsia" w:ascii="宋体" w:hAnsi="宋体" w:eastAsia="宋体" w:cs="宋体"/>
                <w:sz w:val="24"/>
                <w:szCs w:val="24"/>
                <w:vertAlign w:val="baseline"/>
                <w:lang w:eastAsia="zh-CN"/>
              </w:rPr>
            </w:pPr>
            <w:r>
              <w:rPr>
                <w:rFonts w:hint="eastAsia" w:ascii="宋体" w:hAnsi="宋体" w:eastAsia="宋体" w:cs="宋体"/>
                <w:i w:val="0"/>
                <w:iCs w:val="0"/>
                <w:color w:val="000000"/>
                <w:kern w:val="0"/>
                <w:sz w:val="20"/>
                <w:szCs w:val="20"/>
                <w:u w:val="none"/>
                <w:lang w:val="en-US" w:eastAsia="zh-CN" w:bidi="ar"/>
              </w:rPr>
              <w:t>6002204818</w:t>
            </w:r>
          </w:p>
        </w:tc>
        <w:tc>
          <w:tcPr>
            <w:tcW w:w="409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w:t>
            </w:r>
          </w:p>
        </w:tc>
        <w:tc>
          <w:tcPr>
            <w:tcW w:w="1182" w:type="dxa"/>
            <w:noWrap w:val="0"/>
            <w:vAlign w:val="center"/>
          </w:tcPr>
          <w:p>
            <w:pPr>
              <w:keepNext w:val="0"/>
              <w:keepLines w:val="0"/>
              <w:widowControl/>
              <w:suppressLineNumbers w:val="0"/>
              <w:jc w:val="center"/>
              <w:textAlignment w:val="bottom"/>
              <w:rPr>
                <w:rFonts w:hint="eastAsia" w:ascii="宋体" w:hAnsi="宋体" w:eastAsia="宋体" w:cs="宋体"/>
                <w:sz w:val="24"/>
                <w:szCs w:val="24"/>
                <w:vertAlign w:val="baseline"/>
                <w:lang w:eastAsia="zh-CN"/>
              </w:rPr>
            </w:pPr>
            <w:r>
              <w:rPr>
                <w:rFonts w:hint="eastAsia" w:ascii="宋体" w:hAnsi="宋体" w:eastAsia="宋体" w:cs="宋体"/>
                <w:i w:val="0"/>
                <w:iCs w:val="0"/>
                <w:color w:val="000000"/>
                <w:kern w:val="0"/>
                <w:sz w:val="20"/>
                <w:szCs w:val="20"/>
                <w:u w:val="none"/>
                <w:lang w:val="en-US" w:eastAsia="zh-CN" w:bidi="ar"/>
              </w:rPr>
              <w:t>30006926</w:t>
            </w:r>
          </w:p>
        </w:tc>
        <w:tc>
          <w:tcPr>
            <w:tcW w:w="6450" w:type="dxa"/>
            <w:noWrap w:val="0"/>
            <w:vAlign w:val="center"/>
          </w:tcPr>
          <w:p>
            <w:pPr>
              <w:keepNext w:val="0"/>
              <w:keepLines w:val="0"/>
              <w:widowControl/>
              <w:suppressLineNumbers w:val="0"/>
              <w:jc w:val="both"/>
              <w:textAlignment w:val="bottom"/>
              <w:rPr>
                <w:rFonts w:hint="eastAsia" w:ascii="宋体" w:hAnsi="宋体" w:eastAsia="宋体" w:cs="宋体"/>
                <w:sz w:val="24"/>
                <w:szCs w:val="24"/>
                <w:vertAlign w:val="baseline"/>
                <w:lang w:eastAsia="zh-CN"/>
              </w:rPr>
            </w:pPr>
            <w:r>
              <w:rPr>
                <w:rFonts w:hint="eastAsia" w:ascii="宋体" w:hAnsi="宋体" w:eastAsia="宋体" w:cs="宋体"/>
                <w:i w:val="0"/>
                <w:iCs w:val="0"/>
                <w:color w:val="000000"/>
                <w:kern w:val="0"/>
                <w:sz w:val="20"/>
                <w:szCs w:val="20"/>
                <w:u w:val="none"/>
                <w:lang w:val="en-US" w:eastAsia="zh-CN" w:bidi="ar"/>
              </w:rPr>
              <w:t>风电基建项目初步设计审查（300MW（以下）风电项目）</w:t>
            </w:r>
          </w:p>
        </w:tc>
        <w:tc>
          <w:tcPr>
            <w:tcW w:w="1642" w:type="dxa"/>
            <w:noWrap w:val="0"/>
            <w:vAlign w:val="center"/>
          </w:tcPr>
          <w:p>
            <w:pPr>
              <w:keepNext w:val="0"/>
              <w:keepLines w:val="0"/>
              <w:widowControl/>
              <w:suppressLineNumbers w:val="0"/>
              <w:jc w:val="center"/>
              <w:textAlignment w:val="bottom"/>
              <w:rPr>
                <w:rFonts w:hint="eastAsia" w:ascii="宋体" w:hAnsi="宋体" w:eastAsia="宋体" w:cs="宋体"/>
                <w:sz w:val="24"/>
                <w:szCs w:val="24"/>
                <w:vertAlign w:val="baseline"/>
                <w:lang w:eastAsia="zh-CN"/>
              </w:rPr>
            </w:pPr>
            <w:r>
              <w:rPr>
                <w:rFonts w:hint="eastAsia" w:ascii="宋体" w:hAnsi="宋体" w:eastAsia="宋体" w:cs="宋体"/>
                <w:i w:val="0"/>
                <w:iCs w:val="0"/>
                <w:color w:val="000000"/>
                <w:kern w:val="0"/>
                <w:sz w:val="20"/>
                <w:szCs w:val="20"/>
                <w:u w:val="none"/>
                <w:lang w:val="en-US" w:eastAsia="zh-CN" w:bidi="ar"/>
              </w:rPr>
              <w:t>6002204819</w:t>
            </w:r>
          </w:p>
        </w:tc>
        <w:tc>
          <w:tcPr>
            <w:tcW w:w="409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w:t>
            </w:r>
          </w:p>
        </w:tc>
        <w:tc>
          <w:tcPr>
            <w:tcW w:w="1182" w:type="dxa"/>
            <w:noWrap w:val="0"/>
            <w:vAlign w:val="center"/>
          </w:tcPr>
          <w:p>
            <w:pPr>
              <w:keepNext w:val="0"/>
              <w:keepLines w:val="0"/>
              <w:widowControl/>
              <w:suppressLineNumbers w:val="0"/>
              <w:jc w:val="center"/>
              <w:textAlignment w:val="bottom"/>
              <w:rPr>
                <w:rFonts w:hint="eastAsia" w:ascii="宋体" w:hAnsi="宋体" w:eastAsia="宋体" w:cs="宋体"/>
                <w:sz w:val="24"/>
                <w:szCs w:val="24"/>
                <w:vertAlign w:val="baseline"/>
                <w:lang w:eastAsia="zh-CN"/>
              </w:rPr>
            </w:pPr>
            <w:r>
              <w:rPr>
                <w:rFonts w:hint="eastAsia" w:ascii="宋体" w:hAnsi="宋体" w:eastAsia="宋体" w:cs="宋体"/>
                <w:i w:val="0"/>
                <w:iCs w:val="0"/>
                <w:color w:val="000000"/>
                <w:kern w:val="0"/>
                <w:sz w:val="20"/>
                <w:szCs w:val="20"/>
                <w:u w:val="none"/>
                <w:lang w:val="en-US" w:eastAsia="zh-CN" w:bidi="ar"/>
              </w:rPr>
              <w:t>30006926</w:t>
            </w:r>
          </w:p>
        </w:tc>
        <w:tc>
          <w:tcPr>
            <w:tcW w:w="6450" w:type="dxa"/>
            <w:noWrap w:val="0"/>
            <w:vAlign w:val="center"/>
          </w:tcPr>
          <w:p>
            <w:pPr>
              <w:keepNext w:val="0"/>
              <w:keepLines w:val="0"/>
              <w:widowControl/>
              <w:suppressLineNumbers w:val="0"/>
              <w:jc w:val="both"/>
              <w:textAlignment w:val="bottom"/>
              <w:rPr>
                <w:rFonts w:hint="eastAsia" w:ascii="宋体" w:hAnsi="宋体" w:eastAsia="宋体" w:cs="宋体"/>
                <w:sz w:val="24"/>
                <w:szCs w:val="24"/>
                <w:vertAlign w:val="baseline"/>
                <w:lang w:eastAsia="zh-CN"/>
              </w:rPr>
            </w:pPr>
            <w:r>
              <w:rPr>
                <w:rFonts w:hint="eastAsia" w:ascii="宋体" w:hAnsi="宋体" w:eastAsia="宋体" w:cs="宋体"/>
                <w:i w:val="0"/>
                <w:iCs w:val="0"/>
                <w:color w:val="000000"/>
                <w:kern w:val="0"/>
                <w:sz w:val="20"/>
                <w:szCs w:val="20"/>
                <w:u w:val="none"/>
                <w:lang w:val="en-US" w:eastAsia="zh-CN" w:bidi="ar"/>
              </w:rPr>
              <w:t>新能源工程质量监督服务（500MW（以上）陆上新能源项目）</w:t>
            </w:r>
          </w:p>
        </w:tc>
        <w:tc>
          <w:tcPr>
            <w:tcW w:w="1642" w:type="dxa"/>
            <w:noWrap w:val="0"/>
            <w:vAlign w:val="center"/>
          </w:tcPr>
          <w:p>
            <w:pPr>
              <w:keepNext w:val="0"/>
              <w:keepLines w:val="0"/>
              <w:widowControl/>
              <w:suppressLineNumbers w:val="0"/>
              <w:jc w:val="center"/>
              <w:textAlignment w:val="bottom"/>
              <w:rPr>
                <w:rFonts w:hint="eastAsia" w:ascii="宋体" w:hAnsi="宋体" w:eastAsia="宋体" w:cs="宋体"/>
                <w:sz w:val="24"/>
                <w:szCs w:val="24"/>
                <w:vertAlign w:val="baseline"/>
                <w:lang w:eastAsia="zh-CN"/>
              </w:rPr>
            </w:pPr>
            <w:r>
              <w:rPr>
                <w:rFonts w:hint="eastAsia" w:ascii="宋体" w:hAnsi="宋体" w:eastAsia="宋体" w:cs="宋体"/>
                <w:i w:val="0"/>
                <w:iCs w:val="0"/>
                <w:color w:val="000000"/>
                <w:kern w:val="0"/>
                <w:sz w:val="20"/>
                <w:szCs w:val="20"/>
                <w:u w:val="none"/>
                <w:lang w:val="en-US" w:eastAsia="zh-CN" w:bidi="ar"/>
              </w:rPr>
              <w:t>6002204820</w:t>
            </w:r>
          </w:p>
        </w:tc>
        <w:tc>
          <w:tcPr>
            <w:tcW w:w="409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w:t>
            </w:r>
          </w:p>
        </w:tc>
        <w:tc>
          <w:tcPr>
            <w:tcW w:w="1182" w:type="dxa"/>
            <w:noWrap w:val="0"/>
            <w:vAlign w:val="center"/>
          </w:tcPr>
          <w:p>
            <w:pPr>
              <w:keepNext w:val="0"/>
              <w:keepLines w:val="0"/>
              <w:widowControl/>
              <w:suppressLineNumbers w:val="0"/>
              <w:jc w:val="center"/>
              <w:textAlignment w:val="bottom"/>
              <w:rPr>
                <w:rFonts w:hint="eastAsia" w:ascii="宋体" w:hAnsi="宋体" w:eastAsia="宋体" w:cs="宋体"/>
                <w:sz w:val="24"/>
                <w:szCs w:val="24"/>
                <w:vertAlign w:val="baseline"/>
                <w:lang w:eastAsia="zh-CN"/>
              </w:rPr>
            </w:pPr>
            <w:r>
              <w:rPr>
                <w:rFonts w:hint="eastAsia" w:ascii="宋体" w:hAnsi="宋体" w:eastAsia="宋体" w:cs="宋体"/>
                <w:i w:val="0"/>
                <w:iCs w:val="0"/>
                <w:color w:val="000000"/>
                <w:kern w:val="0"/>
                <w:sz w:val="20"/>
                <w:szCs w:val="20"/>
                <w:u w:val="none"/>
                <w:lang w:val="en-US" w:eastAsia="zh-CN" w:bidi="ar"/>
              </w:rPr>
              <w:t>30006926</w:t>
            </w:r>
          </w:p>
        </w:tc>
        <w:tc>
          <w:tcPr>
            <w:tcW w:w="6450" w:type="dxa"/>
            <w:noWrap w:val="0"/>
            <w:vAlign w:val="center"/>
          </w:tcPr>
          <w:p>
            <w:pPr>
              <w:keepNext w:val="0"/>
              <w:keepLines w:val="0"/>
              <w:widowControl/>
              <w:suppressLineNumbers w:val="0"/>
              <w:jc w:val="both"/>
              <w:textAlignment w:val="bottom"/>
              <w:rPr>
                <w:rFonts w:hint="eastAsia" w:ascii="宋体" w:hAnsi="宋体" w:eastAsia="宋体" w:cs="宋体"/>
                <w:sz w:val="24"/>
                <w:szCs w:val="24"/>
                <w:vertAlign w:val="baseline"/>
                <w:lang w:eastAsia="zh-CN"/>
              </w:rPr>
            </w:pPr>
            <w:r>
              <w:rPr>
                <w:rFonts w:hint="eastAsia" w:ascii="宋体" w:hAnsi="宋体" w:eastAsia="宋体" w:cs="宋体"/>
                <w:i w:val="0"/>
                <w:iCs w:val="0"/>
                <w:color w:val="000000"/>
                <w:kern w:val="0"/>
                <w:sz w:val="20"/>
                <w:szCs w:val="20"/>
                <w:u w:val="none"/>
                <w:lang w:val="en-US" w:eastAsia="zh-CN" w:bidi="ar"/>
              </w:rPr>
              <w:t>新能源工程质量监督服务（500MW（以上）海上新能源项目）</w:t>
            </w:r>
          </w:p>
        </w:tc>
        <w:tc>
          <w:tcPr>
            <w:tcW w:w="1642" w:type="dxa"/>
            <w:noWrap w:val="0"/>
            <w:vAlign w:val="center"/>
          </w:tcPr>
          <w:p>
            <w:pPr>
              <w:keepNext w:val="0"/>
              <w:keepLines w:val="0"/>
              <w:widowControl/>
              <w:suppressLineNumbers w:val="0"/>
              <w:jc w:val="center"/>
              <w:textAlignment w:val="bottom"/>
              <w:rPr>
                <w:rFonts w:hint="eastAsia" w:ascii="宋体" w:hAnsi="宋体" w:eastAsia="宋体" w:cs="宋体"/>
                <w:sz w:val="24"/>
                <w:szCs w:val="24"/>
                <w:vertAlign w:val="baseline"/>
                <w:lang w:eastAsia="zh-CN"/>
              </w:rPr>
            </w:pPr>
            <w:r>
              <w:rPr>
                <w:rFonts w:hint="eastAsia" w:ascii="宋体" w:hAnsi="宋体" w:eastAsia="宋体" w:cs="宋体"/>
                <w:i w:val="0"/>
                <w:iCs w:val="0"/>
                <w:color w:val="000000"/>
                <w:kern w:val="0"/>
                <w:sz w:val="20"/>
                <w:szCs w:val="20"/>
                <w:u w:val="none"/>
                <w:lang w:val="en-US" w:eastAsia="zh-CN" w:bidi="ar"/>
              </w:rPr>
              <w:t>6002204821</w:t>
            </w:r>
          </w:p>
        </w:tc>
        <w:tc>
          <w:tcPr>
            <w:tcW w:w="409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sz w:val="20"/>
                <w:szCs w:val="20"/>
                <w:highlight w:val="none"/>
                <w:u w:val="none"/>
                <w:lang w:val="en-US" w:eastAsia="zh-CN"/>
              </w:rPr>
              <w:t>国家能源集团新能源技术研究院有限公司</w:t>
            </w:r>
          </w:p>
        </w:tc>
      </w:tr>
    </w:tbl>
    <w:p>
      <w:pPr>
        <w:rPr>
          <w:rFonts w:hint="eastAsia" w:ascii="仿宋_GB2312" w:hAnsi="Arial" w:eastAsia="仿宋_GB2312" w:cs="仿宋_GB2312"/>
          <w:i w:val="0"/>
          <w:iCs w:val="0"/>
          <w:caps w:val="0"/>
          <w:color w:val="000000"/>
          <w:spacing w:val="0"/>
          <w:sz w:val="32"/>
          <w:szCs w:val="32"/>
          <w:shd w:val="clear" w:fill="FFFFFF"/>
          <w:lang w:eastAsia="zh-CN"/>
        </w:rPr>
      </w:pPr>
      <w:r>
        <w:rPr>
          <w:rFonts w:hint="eastAsia" w:ascii="仿宋_GB2312" w:hAnsi="Arial" w:eastAsia="仿宋_GB2312" w:cs="仿宋_GB2312"/>
          <w:i w:val="0"/>
          <w:iCs w:val="0"/>
          <w:caps w:val="0"/>
          <w:color w:val="000000"/>
          <w:spacing w:val="0"/>
          <w:sz w:val="32"/>
          <w:szCs w:val="32"/>
          <w:shd w:val="clear" w:fill="FFFFFF"/>
          <w:lang w:eastAsia="zh-CN"/>
        </w:rPr>
        <w:br w:type="page"/>
      </w:r>
    </w:p>
    <w:p>
      <w:pPr>
        <w:jc w:val="left"/>
        <w:rPr>
          <w:rFonts w:hint="eastAsia" w:ascii="仿宋_GB2312" w:hAnsi="Arial" w:eastAsia="仿宋_GB2312" w:cs="仿宋_GB2312"/>
          <w:i w:val="0"/>
          <w:iCs w:val="0"/>
          <w:caps w:val="0"/>
          <w:color w:val="000000"/>
          <w:spacing w:val="0"/>
          <w:sz w:val="32"/>
          <w:szCs w:val="32"/>
          <w:shd w:val="clear" w:fill="FFFFFF"/>
          <w:lang w:eastAsia="zh-CN"/>
        </w:rPr>
      </w:pPr>
      <w:r>
        <w:rPr>
          <w:rFonts w:hint="eastAsia" w:ascii="仿宋_GB2312" w:hAnsi="Arial" w:eastAsia="仿宋_GB2312" w:cs="仿宋_GB2312"/>
          <w:i w:val="0"/>
          <w:iCs w:val="0"/>
          <w:caps w:val="0"/>
          <w:color w:val="000000"/>
          <w:spacing w:val="0"/>
          <w:sz w:val="32"/>
          <w:szCs w:val="32"/>
          <w:shd w:val="clear" w:fill="FFFFFF"/>
          <w:lang w:val="en-US" w:eastAsia="zh-CN"/>
        </w:rPr>
        <w:t>4.</w:t>
      </w:r>
      <w:r>
        <w:rPr>
          <w:rFonts w:hint="eastAsia" w:ascii="仿宋_GB2312" w:hAnsi="Arial" w:eastAsia="仿宋_GB2312" w:cs="仿宋_GB2312"/>
          <w:i w:val="0"/>
          <w:iCs w:val="0"/>
          <w:caps w:val="0"/>
          <w:color w:val="000000"/>
          <w:spacing w:val="0"/>
          <w:sz w:val="32"/>
          <w:szCs w:val="32"/>
          <w:shd w:val="clear" w:fill="FFFFFF"/>
          <w:lang w:eastAsia="zh-CN"/>
        </w:rPr>
        <w:t>亿泰公司2024年度集团级国电新能源技术监督等服务单一来源铺货采购(技术服务）</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183"/>
        <w:gridCol w:w="4150"/>
        <w:gridCol w:w="2300"/>
        <w:gridCol w:w="2084"/>
        <w:gridCol w:w="3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序号</w:t>
            </w:r>
          </w:p>
        </w:tc>
        <w:tc>
          <w:tcPr>
            <w:tcW w:w="1183"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物料编码</w:t>
            </w:r>
          </w:p>
        </w:tc>
        <w:tc>
          <w:tcPr>
            <w:tcW w:w="4150"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物资名称</w:t>
            </w:r>
          </w:p>
        </w:tc>
        <w:tc>
          <w:tcPr>
            <w:tcW w:w="2300"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品牌</w:t>
            </w:r>
          </w:p>
        </w:tc>
        <w:tc>
          <w:tcPr>
            <w:tcW w:w="2084"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商品编码</w:t>
            </w:r>
          </w:p>
        </w:tc>
        <w:tc>
          <w:tcPr>
            <w:tcW w:w="3649"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pStyle w:val="2"/>
              <w:ind w:left="0" w:leftChars="0" w:firstLine="0" w:firstLineChars="0"/>
              <w:jc w:val="center"/>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val="en-US" w:eastAsia="zh-CN"/>
              </w:rPr>
              <w:t>1</w:t>
            </w:r>
          </w:p>
        </w:tc>
        <w:tc>
          <w:tcPr>
            <w:tcW w:w="1183"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30004696</w:t>
            </w:r>
          </w:p>
        </w:tc>
        <w:tc>
          <w:tcPr>
            <w:tcW w:w="4150" w:type="dxa"/>
            <w:noWrap w:val="0"/>
            <w:vAlign w:val="center"/>
          </w:tcPr>
          <w:p>
            <w:pPr>
              <w:keepNext w:val="0"/>
              <w:keepLines w:val="0"/>
              <w:widowControl/>
              <w:suppressLineNumbers w:val="0"/>
              <w:jc w:val="left"/>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风力发电场防雷接地电阻测试（50MW）</w:t>
            </w:r>
          </w:p>
        </w:tc>
        <w:tc>
          <w:tcPr>
            <w:tcW w:w="2300" w:type="dxa"/>
            <w:noWrap w:val="0"/>
            <w:vAlign w:val="center"/>
          </w:tcPr>
          <w:p>
            <w:pPr>
              <w:keepNext w:val="0"/>
              <w:keepLines w:val="0"/>
              <w:widowControl/>
              <w:suppressLineNumbers w:val="0"/>
              <w:jc w:val="both"/>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国电电力北京新能源</w:t>
            </w:r>
          </w:p>
        </w:tc>
        <w:tc>
          <w:tcPr>
            <w:tcW w:w="2084"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6002400766</w:t>
            </w:r>
          </w:p>
        </w:tc>
        <w:tc>
          <w:tcPr>
            <w:tcW w:w="3649"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北京国电电力新能源技术有限公司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pStyle w:val="2"/>
              <w:ind w:left="0" w:leftChars="0" w:firstLine="0" w:firstLineChars="0"/>
              <w:jc w:val="center"/>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val="en-US" w:eastAsia="zh-CN"/>
              </w:rPr>
              <w:t>2</w:t>
            </w:r>
          </w:p>
        </w:tc>
        <w:tc>
          <w:tcPr>
            <w:tcW w:w="1183"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30004696</w:t>
            </w:r>
          </w:p>
        </w:tc>
        <w:tc>
          <w:tcPr>
            <w:tcW w:w="4150" w:type="dxa"/>
            <w:noWrap w:val="0"/>
            <w:vAlign w:val="center"/>
          </w:tcPr>
          <w:p>
            <w:pPr>
              <w:keepNext w:val="0"/>
              <w:keepLines w:val="0"/>
              <w:widowControl/>
              <w:suppressLineNumbers w:val="0"/>
              <w:jc w:val="left"/>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风力发电场防雷接地电阻测试（100MW）</w:t>
            </w:r>
          </w:p>
        </w:tc>
        <w:tc>
          <w:tcPr>
            <w:tcW w:w="2300" w:type="dxa"/>
            <w:noWrap w:val="0"/>
            <w:vAlign w:val="center"/>
          </w:tcPr>
          <w:p>
            <w:pPr>
              <w:keepNext w:val="0"/>
              <w:keepLines w:val="0"/>
              <w:widowControl/>
              <w:suppressLineNumbers w:val="0"/>
              <w:jc w:val="both"/>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国电电力北京新能源</w:t>
            </w:r>
          </w:p>
        </w:tc>
        <w:tc>
          <w:tcPr>
            <w:tcW w:w="2084"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6002600405</w:t>
            </w:r>
          </w:p>
        </w:tc>
        <w:tc>
          <w:tcPr>
            <w:tcW w:w="3649"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北京国电电力新能源技术有限公司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pStyle w:val="2"/>
              <w:ind w:left="0" w:leftChars="0" w:firstLine="0" w:firstLineChars="0"/>
              <w:jc w:val="center"/>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val="en-US" w:eastAsia="zh-CN"/>
              </w:rPr>
              <w:t>3</w:t>
            </w:r>
          </w:p>
        </w:tc>
        <w:tc>
          <w:tcPr>
            <w:tcW w:w="1183"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30004696</w:t>
            </w:r>
          </w:p>
        </w:tc>
        <w:tc>
          <w:tcPr>
            <w:tcW w:w="4150" w:type="dxa"/>
            <w:noWrap w:val="0"/>
            <w:vAlign w:val="center"/>
          </w:tcPr>
          <w:p>
            <w:pPr>
              <w:keepNext w:val="0"/>
              <w:keepLines w:val="0"/>
              <w:widowControl/>
              <w:suppressLineNumbers w:val="0"/>
              <w:jc w:val="left"/>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新能源场站绝缘油检测</w:t>
            </w:r>
          </w:p>
        </w:tc>
        <w:tc>
          <w:tcPr>
            <w:tcW w:w="2300" w:type="dxa"/>
            <w:noWrap w:val="0"/>
            <w:vAlign w:val="center"/>
          </w:tcPr>
          <w:p>
            <w:pPr>
              <w:keepNext w:val="0"/>
              <w:keepLines w:val="0"/>
              <w:widowControl/>
              <w:suppressLineNumbers w:val="0"/>
              <w:jc w:val="both"/>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国电电力北京新能源</w:t>
            </w:r>
          </w:p>
        </w:tc>
        <w:tc>
          <w:tcPr>
            <w:tcW w:w="2084"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6002600406</w:t>
            </w:r>
          </w:p>
        </w:tc>
        <w:tc>
          <w:tcPr>
            <w:tcW w:w="3649"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北京国电电力新能源技术有限公司</w:t>
            </w:r>
          </w:p>
        </w:tc>
      </w:tr>
    </w:tbl>
    <w:p>
      <w:pPr>
        <w:rPr>
          <w:rFonts w:hint="eastAsia" w:ascii="仿宋_GB2312" w:hAnsi="Arial" w:eastAsia="仿宋_GB2312" w:cs="仿宋_GB2312"/>
          <w:i w:val="0"/>
          <w:iCs w:val="0"/>
          <w:caps w:val="0"/>
          <w:color w:val="000000"/>
          <w:spacing w:val="0"/>
          <w:sz w:val="32"/>
          <w:szCs w:val="32"/>
          <w:shd w:val="clear" w:fill="FFFFFF"/>
          <w:lang w:eastAsia="zh-CN"/>
        </w:rPr>
      </w:pPr>
    </w:p>
    <w:p>
      <w:pPr>
        <w:rPr>
          <w:rFonts w:hint="eastAsia" w:ascii="仿宋_GB2312" w:hAnsi="Arial" w:eastAsia="仿宋_GB2312" w:cs="仿宋_GB2312"/>
          <w:i w:val="0"/>
          <w:iCs w:val="0"/>
          <w:caps w:val="0"/>
          <w:color w:val="000000"/>
          <w:spacing w:val="0"/>
          <w:sz w:val="32"/>
          <w:szCs w:val="32"/>
          <w:shd w:val="clear" w:fill="FFFFFF"/>
          <w:lang w:eastAsia="zh-CN"/>
        </w:rPr>
      </w:pPr>
      <w:r>
        <w:rPr>
          <w:rFonts w:hint="eastAsia" w:ascii="仿宋_GB2312" w:hAnsi="Arial" w:eastAsia="仿宋_GB2312" w:cs="仿宋_GB2312"/>
          <w:i w:val="0"/>
          <w:iCs w:val="0"/>
          <w:caps w:val="0"/>
          <w:color w:val="000000"/>
          <w:spacing w:val="0"/>
          <w:sz w:val="32"/>
          <w:szCs w:val="32"/>
          <w:shd w:val="clear" w:fill="FFFFFF"/>
          <w:lang w:eastAsia="zh-CN"/>
        </w:rPr>
        <w:br w:type="page"/>
      </w:r>
    </w:p>
    <w:p>
      <w:pPr>
        <w:jc w:val="left"/>
        <w:rPr>
          <w:rFonts w:hint="eastAsia" w:ascii="仿宋_GB2312" w:hAnsi="Arial" w:eastAsia="仿宋_GB2312" w:cs="仿宋_GB2312"/>
          <w:i w:val="0"/>
          <w:iCs w:val="0"/>
          <w:caps w:val="0"/>
          <w:color w:val="000000"/>
          <w:spacing w:val="0"/>
          <w:sz w:val="32"/>
          <w:szCs w:val="32"/>
          <w:shd w:val="clear" w:fill="FFFFFF"/>
          <w:lang w:eastAsia="zh-CN"/>
        </w:rPr>
      </w:pPr>
      <w:r>
        <w:rPr>
          <w:rFonts w:hint="eastAsia" w:ascii="仿宋_GB2312" w:hAnsi="Arial" w:eastAsia="仿宋_GB2312" w:cs="仿宋_GB2312"/>
          <w:i w:val="0"/>
          <w:iCs w:val="0"/>
          <w:caps w:val="0"/>
          <w:color w:val="000000"/>
          <w:spacing w:val="0"/>
          <w:sz w:val="32"/>
          <w:szCs w:val="32"/>
          <w:shd w:val="clear" w:fill="FFFFFF"/>
          <w:lang w:val="en-US" w:eastAsia="zh-CN"/>
        </w:rPr>
        <w:t>5.</w:t>
      </w:r>
      <w:r>
        <w:rPr>
          <w:rFonts w:hint="eastAsia" w:ascii="仿宋_GB2312" w:hAnsi="Arial" w:eastAsia="仿宋_GB2312" w:cs="仿宋_GB2312"/>
          <w:i w:val="0"/>
          <w:iCs w:val="0"/>
          <w:caps w:val="0"/>
          <w:color w:val="000000"/>
          <w:spacing w:val="0"/>
          <w:sz w:val="32"/>
          <w:szCs w:val="32"/>
          <w:shd w:val="clear" w:fill="FFFFFF"/>
          <w:lang w:eastAsia="zh-CN"/>
        </w:rPr>
        <w:t>亿泰公司2024年度集团级国电新能源技术监督等服务单一来源铺货采购(技改工程）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195"/>
        <w:gridCol w:w="4119"/>
        <w:gridCol w:w="2318"/>
        <w:gridCol w:w="2100"/>
        <w:gridCol w:w="3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序号</w:t>
            </w:r>
          </w:p>
        </w:tc>
        <w:tc>
          <w:tcPr>
            <w:tcW w:w="1195"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物料编码</w:t>
            </w:r>
          </w:p>
        </w:tc>
        <w:tc>
          <w:tcPr>
            <w:tcW w:w="4119"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物资名称</w:t>
            </w:r>
          </w:p>
        </w:tc>
        <w:tc>
          <w:tcPr>
            <w:tcW w:w="2318"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品牌</w:t>
            </w:r>
          </w:p>
        </w:tc>
        <w:tc>
          <w:tcPr>
            <w:tcW w:w="2100"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商品编码</w:t>
            </w:r>
          </w:p>
        </w:tc>
        <w:tc>
          <w:tcPr>
            <w:tcW w:w="3636" w:type="dxa"/>
            <w:noWrap w:val="0"/>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val="en-US" w:eastAsia="zh-CN"/>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center"/>
          </w:tcPr>
          <w:p>
            <w:pPr>
              <w:pStyle w:val="2"/>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tc>
        <w:tc>
          <w:tcPr>
            <w:tcW w:w="1195"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30004696</w:t>
            </w:r>
          </w:p>
        </w:tc>
        <w:tc>
          <w:tcPr>
            <w:tcW w:w="4119" w:type="dxa"/>
            <w:noWrap w:val="0"/>
            <w:vAlign w:val="center"/>
          </w:tcPr>
          <w:p>
            <w:pPr>
              <w:keepNext w:val="0"/>
              <w:keepLines w:val="0"/>
              <w:widowControl/>
              <w:suppressLineNumbers w:val="0"/>
              <w:jc w:val="both"/>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齿轮箱润滑油在线监测系统</w:t>
            </w:r>
          </w:p>
        </w:tc>
        <w:tc>
          <w:tcPr>
            <w:tcW w:w="2318" w:type="dxa"/>
            <w:noWrap w:val="0"/>
            <w:vAlign w:val="center"/>
          </w:tcPr>
          <w:p>
            <w:pPr>
              <w:keepNext w:val="0"/>
              <w:keepLines w:val="0"/>
              <w:widowControl/>
              <w:suppressLineNumbers w:val="0"/>
              <w:jc w:val="both"/>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国电电力北京新能源</w:t>
            </w:r>
          </w:p>
        </w:tc>
        <w:tc>
          <w:tcPr>
            <w:tcW w:w="2100"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6002600397</w:t>
            </w:r>
          </w:p>
        </w:tc>
        <w:tc>
          <w:tcPr>
            <w:tcW w:w="363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北京国电电力新能源技术有限公司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center"/>
          </w:tcPr>
          <w:p>
            <w:pPr>
              <w:pStyle w:val="2"/>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1195"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30004696</w:t>
            </w:r>
          </w:p>
        </w:tc>
        <w:tc>
          <w:tcPr>
            <w:tcW w:w="4119" w:type="dxa"/>
            <w:noWrap w:val="0"/>
            <w:vAlign w:val="center"/>
          </w:tcPr>
          <w:p>
            <w:pPr>
              <w:keepNext w:val="0"/>
              <w:keepLines w:val="0"/>
              <w:widowControl/>
              <w:suppressLineNumbers w:val="0"/>
              <w:jc w:val="both"/>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塔筒螺栓松动监测系统（3层塔筒配置）</w:t>
            </w:r>
          </w:p>
        </w:tc>
        <w:tc>
          <w:tcPr>
            <w:tcW w:w="2318" w:type="dxa"/>
            <w:noWrap w:val="0"/>
            <w:vAlign w:val="center"/>
          </w:tcPr>
          <w:p>
            <w:pPr>
              <w:keepNext w:val="0"/>
              <w:keepLines w:val="0"/>
              <w:widowControl/>
              <w:suppressLineNumbers w:val="0"/>
              <w:jc w:val="both"/>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国电电力北京新能源</w:t>
            </w:r>
          </w:p>
        </w:tc>
        <w:tc>
          <w:tcPr>
            <w:tcW w:w="2100"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6002400761</w:t>
            </w:r>
          </w:p>
        </w:tc>
        <w:tc>
          <w:tcPr>
            <w:tcW w:w="363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北京国电电力新能源技术有限公司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center"/>
          </w:tcPr>
          <w:p>
            <w:pPr>
              <w:pStyle w:val="2"/>
              <w:ind w:left="0" w:leftChars="0" w:firstLine="0" w:firstLineChars="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1195"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30004696</w:t>
            </w:r>
          </w:p>
        </w:tc>
        <w:tc>
          <w:tcPr>
            <w:tcW w:w="4119" w:type="dxa"/>
            <w:noWrap w:val="0"/>
            <w:vAlign w:val="center"/>
          </w:tcPr>
          <w:p>
            <w:pPr>
              <w:keepNext w:val="0"/>
              <w:keepLines w:val="0"/>
              <w:widowControl/>
              <w:suppressLineNumbers w:val="0"/>
              <w:jc w:val="both"/>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叶根螺栓松动监测系统（3支叶片配置）</w:t>
            </w:r>
          </w:p>
        </w:tc>
        <w:tc>
          <w:tcPr>
            <w:tcW w:w="2318" w:type="dxa"/>
            <w:noWrap w:val="0"/>
            <w:vAlign w:val="center"/>
          </w:tcPr>
          <w:p>
            <w:pPr>
              <w:keepNext w:val="0"/>
              <w:keepLines w:val="0"/>
              <w:widowControl/>
              <w:suppressLineNumbers w:val="0"/>
              <w:jc w:val="both"/>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国电电力北京新能源</w:t>
            </w:r>
          </w:p>
        </w:tc>
        <w:tc>
          <w:tcPr>
            <w:tcW w:w="2100" w:type="dxa"/>
            <w:noWrap w:val="0"/>
            <w:vAlign w:val="center"/>
          </w:tcPr>
          <w:p>
            <w:pPr>
              <w:keepNext w:val="0"/>
              <w:keepLines w:val="0"/>
              <w:widowControl/>
              <w:suppressLineNumbers w:val="0"/>
              <w:jc w:val="center"/>
              <w:textAlignment w:val="bottom"/>
              <w:rPr>
                <w:rFonts w:hint="eastAsia" w:ascii="宋体" w:hAnsi="宋体" w:eastAsia="宋体" w:cs="宋体"/>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6002600399</w:t>
            </w:r>
          </w:p>
        </w:tc>
        <w:tc>
          <w:tcPr>
            <w:tcW w:w="363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北京国电电力新能源技术有限公司</w:t>
            </w:r>
          </w:p>
        </w:tc>
      </w:tr>
    </w:tbl>
    <w:p>
      <w:pPr>
        <w:rPr>
          <w:rFonts w:hint="eastAsia" w:ascii="仿宋_GB2312" w:hAnsi="Arial" w:eastAsia="仿宋_GB2312" w:cs="仿宋_GB2312"/>
          <w:i w:val="0"/>
          <w:iCs w:val="0"/>
          <w:caps w:val="0"/>
          <w:color w:val="000000"/>
          <w:spacing w:val="0"/>
          <w:sz w:val="32"/>
          <w:szCs w:val="32"/>
          <w:shd w:val="clear" w:fill="FFFFFF"/>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jlkN2Q5MWRlYTcxNGQwMGRjOGUzNTg0ZmVhY2IifQ=="/>
    <w:docVar w:name="KSO_WPS_MARK_KEY" w:val="93545329-2600-4994-97aa-0e7993a252c4"/>
  </w:docVars>
  <w:rsids>
    <w:rsidRoot w:val="00172A27"/>
    <w:rsid w:val="0000155E"/>
    <w:rsid w:val="00001854"/>
    <w:rsid w:val="00006A1E"/>
    <w:rsid w:val="00007D28"/>
    <w:rsid w:val="00007FBA"/>
    <w:rsid w:val="0002574C"/>
    <w:rsid w:val="0002699A"/>
    <w:rsid w:val="0003640E"/>
    <w:rsid w:val="000404A1"/>
    <w:rsid w:val="00042789"/>
    <w:rsid w:val="000427B8"/>
    <w:rsid w:val="00044152"/>
    <w:rsid w:val="00045B92"/>
    <w:rsid w:val="00047CD5"/>
    <w:rsid w:val="000516A0"/>
    <w:rsid w:val="00052BBE"/>
    <w:rsid w:val="00054CDB"/>
    <w:rsid w:val="00055998"/>
    <w:rsid w:val="00057549"/>
    <w:rsid w:val="000603D4"/>
    <w:rsid w:val="000611E5"/>
    <w:rsid w:val="000628F1"/>
    <w:rsid w:val="00063486"/>
    <w:rsid w:val="00064124"/>
    <w:rsid w:val="000675EB"/>
    <w:rsid w:val="00086ED6"/>
    <w:rsid w:val="0009462D"/>
    <w:rsid w:val="00097102"/>
    <w:rsid w:val="000A4B0D"/>
    <w:rsid w:val="000B05BC"/>
    <w:rsid w:val="000B178E"/>
    <w:rsid w:val="000B230A"/>
    <w:rsid w:val="000B2F0C"/>
    <w:rsid w:val="000B3FDA"/>
    <w:rsid w:val="000B645D"/>
    <w:rsid w:val="000C0085"/>
    <w:rsid w:val="000C2C37"/>
    <w:rsid w:val="000C608A"/>
    <w:rsid w:val="000D00E9"/>
    <w:rsid w:val="000D2CE3"/>
    <w:rsid w:val="000E7FBD"/>
    <w:rsid w:val="000F0C8D"/>
    <w:rsid w:val="000F14C7"/>
    <w:rsid w:val="000F344F"/>
    <w:rsid w:val="000F4C2A"/>
    <w:rsid w:val="000F5A85"/>
    <w:rsid w:val="00100E49"/>
    <w:rsid w:val="00113DD7"/>
    <w:rsid w:val="0012512F"/>
    <w:rsid w:val="001260A0"/>
    <w:rsid w:val="00130C17"/>
    <w:rsid w:val="00131016"/>
    <w:rsid w:val="00131A3C"/>
    <w:rsid w:val="0013335A"/>
    <w:rsid w:val="001348DE"/>
    <w:rsid w:val="0014159B"/>
    <w:rsid w:val="0014284F"/>
    <w:rsid w:val="00143529"/>
    <w:rsid w:val="001568AC"/>
    <w:rsid w:val="00163C78"/>
    <w:rsid w:val="00164446"/>
    <w:rsid w:val="00165D3F"/>
    <w:rsid w:val="00173998"/>
    <w:rsid w:val="00177FE7"/>
    <w:rsid w:val="00181879"/>
    <w:rsid w:val="00187AFA"/>
    <w:rsid w:val="00190821"/>
    <w:rsid w:val="001950DF"/>
    <w:rsid w:val="001A341D"/>
    <w:rsid w:val="001A6266"/>
    <w:rsid w:val="001A7C95"/>
    <w:rsid w:val="001B2365"/>
    <w:rsid w:val="001B2F9F"/>
    <w:rsid w:val="001B4DA0"/>
    <w:rsid w:val="001C0C2C"/>
    <w:rsid w:val="001C4352"/>
    <w:rsid w:val="001C4B96"/>
    <w:rsid w:val="001C5595"/>
    <w:rsid w:val="001C57C6"/>
    <w:rsid w:val="001D2647"/>
    <w:rsid w:val="001D6E84"/>
    <w:rsid w:val="001E0F32"/>
    <w:rsid w:val="001E6B93"/>
    <w:rsid w:val="001F080E"/>
    <w:rsid w:val="001F15F0"/>
    <w:rsid w:val="001F19E4"/>
    <w:rsid w:val="001F6DD3"/>
    <w:rsid w:val="00201652"/>
    <w:rsid w:val="0020257A"/>
    <w:rsid w:val="00206521"/>
    <w:rsid w:val="00213067"/>
    <w:rsid w:val="00214581"/>
    <w:rsid w:val="00215626"/>
    <w:rsid w:val="00222013"/>
    <w:rsid w:val="00233B22"/>
    <w:rsid w:val="00237927"/>
    <w:rsid w:val="0024057A"/>
    <w:rsid w:val="0024277C"/>
    <w:rsid w:val="00245B26"/>
    <w:rsid w:val="00256930"/>
    <w:rsid w:val="0026635E"/>
    <w:rsid w:val="002674EC"/>
    <w:rsid w:val="0026769A"/>
    <w:rsid w:val="00267E27"/>
    <w:rsid w:val="0027152C"/>
    <w:rsid w:val="002739E6"/>
    <w:rsid w:val="00273DA3"/>
    <w:rsid w:val="00273FC5"/>
    <w:rsid w:val="00277BC3"/>
    <w:rsid w:val="00283395"/>
    <w:rsid w:val="00283A3B"/>
    <w:rsid w:val="0029298B"/>
    <w:rsid w:val="00295579"/>
    <w:rsid w:val="00296659"/>
    <w:rsid w:val="002A1154"/>
    <w:rsid w:val="002A3077"/>
    <w:rsid w:val="002A673B"/>
    <w:rsid w:val="002A680C"/>
    <w:rsid w:val="002A6DE3"/>
    <w:rsid w:val="002B0A7F"/>
    <w:rsid w:val="002B3356"/>
    <w:rsid w:val="002B6729"/>
    <w:rsid w:val="002B7BC5"/>
    <w:rsid w:val="002C604F"/>
    <w:rsid w:val="002D0D7C"/>
    <w:rsid w:val="002D741A"/>
    <w:rsid w:val="002E0571"/>
    <w:rsid w:val="002E205D"/>
    <w:rsid w:val="002E3560"/>
    <w:rsid w:val="002E6A82"/>
    <w:rsid w:val="002F1398"/>
    <w:rsid w:val="002F1B67"/>
    <w:rsid w:val="002F2209"/>
    <w:rsid w:val="002F7134"/>
    <w:rsid w:val="00303134"/>
    <w:rsid w:val="00304234"/>
    <w:rsid w:val="00305F55"/>
    <w:rsid w:val="00313FFE"/>
    <w:rsid w:val="0031465F"/>
    <w:rsid w:val="00314AF3"/>
    <w:rsid w:val="003153FF"/>
    <w:rsid w:val="00315F69"/>
    <w:rsid w:val="003164CC"/>
    <w:rsid w:val="00321FEB"/>
    <w:rsid w:val="003223FE"/>
    <w:rsid w:val="00327B9C"/>
    <w:rsid w:val="00330A3B"/>
    <w:rsid w:val="00330F63"/>
    <w:rsid w:val="00331BFA"/>
    <w:rsid w:val="00334B21"/>
    <w:rsid w:val="0033716B"/>
    <w:rsid w:val="00340B29"/>
    <w:rsid w:val="003447CE"/>
    <w:rsid w:val="00345D23"/>
    <w:rsid w:val="00347998"/>
    <w:rsid w:val="003525BB"/>
    <w:rsid w:val="0036078D"/>
    <w:rsid w:val="003614AC"/>
    <w:rsid w:val="00361512"/>
    <w:rsid w:val="00365153"/>
    <w:rsid w:val="00366A88"/>
    <w:rsid w:val="003700CB"/>
    <w:rsid w:val="0037225A"/>
    <w:rsid w:val="0037538F"/>
    <w:rsid w:val="0038733E"/>
    <w:rsid w:val="0039121F"/>
    <w:rsid w:val="00397B59"/>
    <w:rsid w:val="003A5C49"/>
    <w:rsid w:val="003A7CE1"/>
    <w:rsid w:val="003B0EDE"/>
    <w:rsid w:val="003C5888"/>
    <w:rsid w:val="003C60B6"/>
    <w:rsid w:val="003C6D9E"/>
    <w:rsid w:val="003D7DF1"/>
    <w:rsid w:val="003E25F0"/>
    <w:rsid w:val="003E39A0"/>
    <w:rsid w:val="003F34FB"/>
    <w:rsid w:val="003F69FF"/>
    <w:rsid w:val="00401E2F"/>
    <w:rsid w:val="00402A95"/>
    <w:rsid w:val="00405061"/>
    <w:rsid w:val="00405F1C"/>
    <w:rsid w:val="004101BB"/>
    <w:rsid w:val="0041035E"/>
    <w:rsid w:val="00411770"/>
    <w:rsid w:val="004149C6"/>
    <w:rsid w:val="0042031E"/>
    <w:rsid w:val="004303D2"/>
    <w:rsid w:val="0043289B"/>
    <w:rsid w:val="004362E4"/>
    <w:rsid w:val="00440569"/>
    <w:rsid w:val="00441FBB"/>
    <w:rsid w:val="00442B76"/>
    <w:rsid w:val="004443BC"/>
    <w:rsid w:val="00446C9C"/>
    <w:rsid w:val="00446F43"/>
    <w:rsid w:val="004515DB"/>
    <w:rsid w:val="00452BE5"/>
    <w:rsid w:val="004552A3"/>
    <w:rsid w:val="00455815"/>
    <w:rsid w:val="00457AB0"/>
    <w:rsid w:val="00473900"/>
    <w:rsid w:val="00476E29"/>
    <w:rsid w:val="004801EB"/>
    <w:rsid w:val="004819AC"/>
    <w:rsid w:val="004858E8"/>
    <w:rsid w:val="0049028B"/>
    <w:rsid w:val="00492B51"/>
    <w:rsid w:val="004947C1"/>
    <w:rsid w:val="004A6BCB"/>
    <w:rsid w:val="004B4FDB"/>
    <w:rsid w:val="004C04B5"/>
    <w:rsid w:val="004C08E7"/>
    <w:rsid w:val="004C217B"/>
    <w:rsid w:val="004C48AC"/>
    <w:rsid w:val="004D58D2"/>
    <w:rsid w:val="004D5BDA"/>
    <w:rsid w:val="004D5D89"/>
    <w:rsid w:val="004F0164"/>
    <w:rsid w:val="004F2AD3"/>
    <w:rsid w:val="004F3DBE"/>
    <w:rsid w:val="004F6876"/>
    <w:rsid w:val="00500BDE"/>
    <w:rsid w:val="0050220C"/>
    <w:rsid w:val="00512077"/>
    <w:rsid w:val="005135A2"/>
    <w:rsid w:val="005149E4"/>
    <w:rsid w:val="00521173"/>
    <w:rsid w:val="0052168B"/>
    <w:rsid w:val="00521B3A"/>
    <w:rsid w:val="00522292"/>
    <w:rsid w:val="00526F6A"/>
    <w:rsid w:val="005304CB"/>
    <w:rsid w:val="0053280D"/>
    <w:rsid w:val="00533C18"/>
    <w:rsid w:val="00534154"/>
    <w:rsid w:val="00534C78"/>
    <w:rsid w:val="00535C4F"/>
    <w:rsid w:val="00536CCE"/>
    <w:rsid w:val="00541E76"/>
    <w:rsid w:val="00545305"/>
    <w:rsid w:val="00547987"/>
    <w:rsid w:val="00550C67"/>
    <w:rsid w:val="00550FCF"/>
    <w:rsid w:val="005543D0"/>
    <w:rsid w:val="00561709"/>
    <w:rsid w:val="00562149"/>
    <w:rsid w:val="005621DB"/>
    <w:rsid w:val="00563335"/>
    <w:rsid w:val="0057123E"/>
    <w:rsid w:val="00575F75"/>
    <w:rsid w:val="005763EE"/>
    <w:rsid w:val="00577641"/>
    <w:rsid w:val="005813ED"/>
    <w:rsid w:val="00581A94"/>
    <w:rsid w:val="005862EE"/>
    <w:rsid w:val="005907A3"/>
    <w:rsid w:val="00593C3E"/>
    <w:rsid w:val="00594FCB"/>
    <w:rsid w:val="005968DD"/>
    <w:rsid w:val="005A139E"/>
    <w:rsid w:val="005A25D9"/>
    <w:rsid w:val="005A3CB0"/>
    <w:rsid w:val="005A4EA5"/>
    <w:rsid w:val="005A5F77"/>
    <w:rsid w:val="005A6844"/>
    <w:rsid w:val="005A7442"/>
    <w:rsid w:val="005B1DE3"/>
    <w:rsid w:val="005C0A26"/>
    <w:rsid w:val="005C1C51"/>
    <w:rsid w:val="005C4191"/>
    <w:rsid w:val="005D2DFC"/>
    <w:rsid w:val="005D31A6"/>
    <w:rsid w:val="005D7590"/>
    <w:rsid w:val="005E3B51"/>
    <w:rsid w:val="005F1C87"/>
    <w:rsid w:val="005F536A"/>
    <w:rsid w:val="005F7292"/>
    <w:rsid w:val="00603AEA"/>
    <w:rsid w:val="00605377"/>
    <w:rsid w:val="00613D18"/>
    <w:rsid w:val="00617BBC"/>
    <w:rsid w:val="00620686"/>
    <w:rsid w:val="00621773"/>
    <w:rsid w:val="00621E99"/>
    <w:rsid w:val="00623532"/>
    <w:rsid w:val="0062557B"/>
    <w:rsid w:val="00631D10"/>
    <w:rsid w:val="00641C00"/>
    <w:rsid w:val="00645714"/>
    <w:rsid w:val="0064635E"/>
    <w:rsid w:val="00655CA1"/>
    <w:rsid w:val="00660BC9"/>
    <w:rsid w:val="006672DC"/>
    <w:rsid w:val="00671A02"/>
    <w:rsid w:val="0068186F"/>
    <w:rsid w:val="00681D4A"/>
    <w:rsid w:val="0068394D"/>
    <w:rsid w:val="00687A78"/>
    <w:rsid w:val="00687F53"/>
    <w:rsid w:val="006901F2"/>
    <w:rsid w:val="00690744"/>
    <w:rsid w:val="00695038"/>
    <w:rsid w:val="006A4097"/>
    <w:rsid w:val="006A4520"/>
    <w:rsid w:val="006A5C94"/>
    <w:rsid w:val="006B1DBF"/>
    <w:rsid w:val="006B2947"/>
    <w:rsid w:val="006C2556"/>
    <w:rsid w:val="006D16B8"/>
    <w:rsid w:val="006D2A6D"/>
    <w:rsid w:val="006E00A9"/>
    <w:rsid w:val="006E1FA2"/>
    <w:rsid w:val="006E256E"/>
    <w:rsid w:val="006E7864"/>
    <w:rsid w:val="006F00B4"/>
    <w:rsid w:val="006F10F4"/>
    <w:rsid w:val="006F232A"/>
    <w:rsid w:val="006F6B94"/>
    <w:rsid w:val="006F7F16"/>
    <w:rsid w:val="00700FD1"/>
    <w:rsid w:val="00702E37"/>
    <w:rsid w:val="00707147"/>
    <w:rsid w:val="0071478F"/>
    <w:rsid w:val="00715463"/>
    <w:rsid w:val="00717287"/>
    <w:rsid w:val="00720357"/>
    <w:rsid w:val="00720529"/>
    <w:rsid w:val="00723100"/>
    <w:rsid w:val="00726805"/>
    <w:rsid w:val="0072715E"/>
    <w:rsid w:val="00732222"/>
    <w:rsid w:val="007328B2"/>
    <w:rsid w:val="00736573"/>
    <w:rsid w:val="007420CC"/>
    <w:rsid w:val="007445AC"/>
    <w:rsid w:val="00745BF2"/>
    <w:rsid w:val="007476E4"/>
    <w:rsid w:val="007500EF"/>
    <w:rsid w:val="0075039A"/>
    <w:rsid w:val="007524F0"/>
    <w:rsid w:val="00753D78"/>
    <w:rsid w:val="00757113"/>
    <w:rsid w:val="00757207"/>
    <w:rsid w:val="00757A13"/>
    <w:rsid w:val="00757A97"/>
    <w:rsid w:val="00757B3E"/>
    <w:rsid w:val="00757DAF"/>
    <w:rsid w:val="00761121"/>
    <w:rsid w:val="00761277"/>
    <w:rsid w:val="00761B6E"/>
    <w:rsid w:val="00761EC0"/>
    <w:rsid w:val="007624C8"/>
    <w:rsid w:val="0076296A"/>
    <w:rsid w:val="00765403"/>
    <w:rsid w:val="00765B27"/>
    <w:rsid w:val="0077140F"/>
    <w:rsid w:val="0077209B"/>
    <w:rsid w:val="007728ED"/>
    <w:rsid w:val="00773A8C"/>
    <w:rsid w:val="00773E3B"/>
    <w:rsid w:val="0078341D"/>
    <w:rsid w:val="00792132"/>
    <w:rsid w:val="00796556"/>
    <w:rsid w:val="00797260"/>
    <w:rsid w:val="007A4592"/>
    <w:rsid w:val="007B1548"/>
    <w:rsid w:val="007B1A85"/>
    <w:rsid w:val="007B2278"/>
    <w:rsid w:val="007B22EA"/>
    <w:rsid w:val="007B5EC9"/>
    <w:rsid w:val="007C18D5"/>
    <w:rsid w:val="007D29CE"/>
    <w:rsid w:val="007D2BC5"/>
    <w:rsid w:val="007D75BA"/>
    <w:rsid w:val="007E2CE8"/>
    <w:rsid w:val="007E4535"/>
    <w:rsid w:val="007F1D69"/>
    <w:rsid w:val="008025AD"/>
    <w:rsid w:val="00804A10"/>
    <w:rsid w:val="00812CD8"/>
    <w:rsid w:val="00814B2D"/>
    <w:rsid w:val="00815C57"/>
    <w:rsid w:val="00817262"/>
    <w:rsid w:val="00822EC7"/>
    <w:rsid w:val="0084281B"/>
    <w:rsid w:val="0084444A"/>
    <w:rsid w:val="00844A9C"/>
    <w:rsid w:val="008510D9"/>
    <w:rsid w:val="00851341"/>
    <w:rsid w:val="00851E9B"/>
    <w:rsid w:val="008614DE"/>
    <w:rsid w:val="00861E66"/>
    <w:rsid w:val="00863112"/>
    <w:rsid w:val="008640BC"/>
    <w:rsid w:val="008750C3"/>
    <w:rsid w:val="00877B30"/>
    <w:rsid w:val="00881711"/>
    <w:rsid w:val="008829B4"/>
    <w:rsid w:val="00882BB5"/>
    <w:rsid w:val="008835D8"/>
    <w:rsid w:val="00885012"/>
    <w:rsid w:val="0088579A"/>
    <w:rsid w:val="008A39D3"/>
    <w:rsid w:val="008A5C8C"/>
    <w:rsid w:val="008A7626"/>
    <w:rsid w:val="008A789D"/>
    <w:rsid w:val="008B179E"/>
    <w:rsid w:val="008B48D4"/>
    <w:rsid w:val="008C184F"/>
    <w:rsid w:val="008C67ED"/>
    <w:rsid w:val="008D079C"/>
    <w:rsid w:val="008D36CF"/>
    <w:rsid w:val="008F167D"/>
    <w:rsid w:val="008F4A59"/>
    <w:rsid w:val="00902AAC"/>
    <w:rsid w:val="009154A9"/>
    <w:rsid w:val="00917392"/>
    <w:rsid w:val="00921760"/>
    <w:rsid w:val="00931F60"/>
    <w:rsid w:val="009330C9"/>
    <w:rsid w:val="009514B4"/>
    <w:rsid w:val="009816CD"/>
    <w:rsid w:val="00982247"/>
    <w:rsid w:val="0098299B"/>
    <w:rsid w:val="00985729"/>
    <w:rsid w:val="00990BC5"/>
    <w:rsid w:val="00992B91"/>
    <w:rsid w:val="0099348F"/>
    <w:rsid w:val="009954CF"/>
    <w:rsid w:val="009A1A38"/>
    <w:rsid w:val="009A3381"/>
    <w:rsid w:val="009A7A61"/>
    <w:rsid w:val="009B264E"/>
    <w:rsid w:val="009B5FD9"/>
    <w:rsid w:val="009B6D46"/>
    <w:rsid w:val="009B6E12"/>
    <w:rsid w:val="009C36B3"/>
    <w:rsid w:val="009C3900"/>
    <w:rsid w:val="009C62B2"/>
    <w:rsid w:val="009C65B4"/>
    <w:rsid w:val="009D290B"/>
    <w:rsid w:val="009D3670"/>
    <w:rsid w:val="009D59DA"/>
    <w:rsid w:val="009D6E66"/>
    <w:rsid w:val="009D7481"/>
    <w:rsid w:val="009E120B"/>
    <w:rsid w:val="009E18D4"/>
    <w:rsid w:val="009E4B9A"/>
    <w:rsid w:val="009F3EB1"/>
    <w:rsid w:val="009F73C3"/>
    <w:rsid w:val="00A01039"/>
    <w:rsid w:val="00A02F48"/>
    <w:rsid w:val="00A0673F"/>
    <w:rsid w:val="00A109EB"/>
    <w:rsid w:val="00A173D3"/>
    <w:rsid w:val="00A26509"/>
    <w:rsid w:val="00A26B34"/>
    <w:rsid w:val="00A26D97"/>
    <w:rsid w:val="00A336B1"/>
    <w:rsid w:val="00A36289"/>
    <w:rsid w:val="00A36E56"/>
    <w:rsid w:val="00A4092A"/>
    <w:rsid w:val="00A447A6"/>
    <w:rsid w:val="00A44B2C"/>
    <w:rsid w:val="00A4521A"/>
    <w:rsid w:val="00A457C5"/>
    <w:rsid w:val="00A457E6"/>
    <w:rsid w:val="00A478DC"/>
    <w:rsid w:val="00A53619"/>
    <w:rsid w:val="00A53F63"/>
    <w:rsid w:val="00A56799"/>
    <w:rsid w:val="00A60B74"/>
    <w:rsid w:val="00A60C14"/>
    <w:rsid w:val="00A61C28"/>
    <w:rsid w:val="00A643D9"/>
    <w:rsid w:val="00A64A0A"/>
    <w:rsid w:val="00A64E06"/>
    <w:rsid w:val="00A71EFA"/>
    <w:rsid w:val="00A7492C"/>
    <w:rsid w:val="00A8153C"/>
    <w:rsid w:val="00A84563"/>
    <w:rsid w:val="00A8524C"/>
    <w:rsid w:val="00A96E71"/>
    <w:rsid w:val="00A975AF"/>
    <w:rsid w:val="00AA6CE6"/>
    <w:rsid w:val="00AB1044"/>
    <w:rsid w:val="00AB50A0"/>
    <w:rsid w:val="00AB6B2E"/>
    <w:rsid w:val="00AB6FE7"/>
    <w:rsid w:val="00AC22FA"/>
    <w:rsid w:val="00AC3313"/>
    <w:rsid w:val="00AC3E21"/>
    <w:rsid w:val="00AD03F6"/>
    <w:rsid w:val="00AD0E16"/>
    <w:rsid w:val="00AD1DF4"/>
    <w:rsid w:val="00AD5A5E"/>
    <w:rsid w:val="00AD61BC"/>
    <w:rsid w:val="00AE0271"/>
    <w:rsid w:val="00AE0818"/>
    <w:rsid w:val="00AE7A24"/>
    <w:rsid w:val="00AF42E4"/>
    <w:rsid w:val="00AF608E"/>
    <w:rsid w:val="00AF7FA4"/>
    <w:rsid w:val="00B03D51"/>
    <w:rsid w:val="00B054F1"/>
    <w:rsid w:val="00B06024"/>
    <w:rsid w:val="00B0643E"/>
    <w:rsid w:val="00B10E3F"/>
    <w:rsid w:val="00B11FDB"/>
    <w:rsid w:val="00B1514E"/>
    <w:rsid w:val="00B15CD2"/>
    <w:rsid w:val="00B24053"/>
    <w:rsid w:val="00B2577A"/>
    <w:rsid w:val="00B31416"/>
    <w:rsid w:val="00B331D1"/>
    <w:rsid w:val="00B370C4"/>
    <w:rsid w:val="00B37DA1"/>
    <w:rsid w:val="00B40957"/>
    <w:rsid w:val="00B433FF"/>
    <w:rsid w:val="00B45C5D"/>
    <w:rsid w:val="00B5751B"/>
    <w:rsid w:val="00B73923"/>
    <w:rsid w:val="00B77606"/>
    <w:rsid w:val="00B81273"/>
    <w:rsid w:val="00B90584"/>
    <w:rsid w:val="00B91E11"/>
    <w:rsid w:val="00B93DE2"/>
    <w:rsid w:val="00B9492C"/>
    <w:rsid w:val="00BA02A5"/>
    <w:rsid w:val="00BA67BB"/>
    <w:rsid w:val="00BB5CE0"/>
    <w:rsid w:val="00BC0213"/>
    <w:rsid w:val="00BC076A"/>
    <w:rsid w:val="00BC43B7"/>
    <w:rsid w:val="00BC46DE"/>
    <w:rsid w:val="00BC53C2"/>
    <w:rsid w:val="00BD2AF6"/>
    <w:rsid w:val="00BD412F"/>
    <w:rsid w:val="00BD62F5"/>
    <w:rsid w:val="00BD6C1F"/>
    <w:rsid w:val="00BD70A0"/>
    <w:rsid w:val="00BD71BC"/>
    <w:rsid w:val="00BE1AE4"/>
    <w:rsid w:val="00BE1CD3"/>
    <w:rsid w:val="00BE2B91"/>
    <w:rsid w:val="00BE5A89"/>
    <w:rsid w:val="00BE642C"/>
    <w:rsid w:val="00BF0086"/>
    <w:rsid w:val="00BF408F"/>
    <w:rsid w:val="00BF4F96"/>
    <w:rsid w:val="00C05D0A"/>
    <w:rsid w:val="00C07AC8"/>
    <w:rsid w:val="00C07D3D"/>
    <w:rsid w:val="00C11987"/>
    <w:rsid w:val="00C16C0E"/>
    <w:rsid w:val="00C20361"/>
    <w:rsid w:val="00C307F4"/>
    <w:rsid w:val="00C31258"/>
    <w:rsid w:val="00C41981"/>
    <w:rsid w:val="00C42135"/>
    <w:rsid w:val="00C44917"/>
    <w:rsid w:val="00C46E0A"/>
    <w:rsid w:val="00C51D19"/>
    <w:rsid w:val="00C54349"/>
    <w:rsid w:val="00C562EE"/>
    <w:rsid w:val="00C5687D"/>
    <w:rsid w:val="00C5703C"/>
    <w:rsid w:val="00C571F8"/>
    <w:rsid w:val="00C65846"/>
    <w:rsid w:val="00C7094F"/>
    <w:rsid w:val="00C71518"/>
    <w:rsid w:val="00C757AC"/>
    <w:rsid w:val="00C77D0D"/>
    <w:rsid w:val="00C807F4"/>
    <w:rsid w:val="00C851C4"/>
    <w:rsid w:val="00C8684A"/>
    <w:rsid w:val="00C86D52"/>
    <w:rsid w:val="00C91409"/>
    <w:rsid w:val="00C9198D"/>
    <w:rsid w:val="00CA1C7E"/>
    <w:rsid w:val="00CA7A9A"/>
    <w:rsid w:val="00CB037D"/>
    <w:rsid w:val="00CB5C01"/>
    <w:rsid w:val="00CB6685"/>
    <w:rsid w:val="00CB7954"/>
    <w:rsid w:val="00CC0BCB"/>
    <w:rsid w:val="00CD32DC"/>
    <w:rsid w:val="00CD331D"/>
    <w:rsid w:val="00CD648E"/>
    <w:rsid w:val="00CD68C6"/>
    <w:rsid w:val="00CD7322"/>
    <w:rsid w:val="00CD75E6"/>
    <w:rsid w:val="00CE481B"/>
    <w:rsid w:val="00CE5A9E"/>
    <w:rsid w:val="00CE5BCB"/>
    <w:rsid w:val="00CF681C"/>
    <w:rsid w:val="00D02AA5"/>
    <w:rsid w:val="00D1436B"/>
    <w:rsid w:val="00D14B92"/>
    <w:rsid w:val="00D155BD"/>
    <w:rsid w:val="00D20DDE"/>
    <w:rsid w:val="00D248FC"/>
    <w:rsid w:val="00D24ECE"/>
    <w:rsid w:val="00D2764C"/>
    <w:rsid w:val="00D343B0"/>
    <w:rsid w:val="00D35F91"/>
    <w:rsid w:val="00D405FC"/>
    <w:rsid w:val="00D469DF"/>
    <w:rsid w:val="00D52201"/>
    <w:rsid w:val="00D6074B"/>
    <w:rsid w:val="00D619BA"/>
    <w:rsid w:val="00D637EB"/>
    <w:rsid w:val="00D63CC5"/>
    <w:rsid w:val="00D67AFA"/>
    <w:rsid w:val="00D732FF"/>
    <w:rsid w:val="00D779C7"/>
    <w:rsid w:val="00D817ED"/>
    <w:rsid w:val="00D9374A"/>
    <w:rsid w:val="00D94601"/>
    <w:rsid w:val="00D95BD3"/>
    <w:rsid w:val="00DA2D68"/>
    <w:rsid w:val="00DA3187"/>
    <w:rsid w:val="00DA68A0"/>
    <w:rsid w:val="00DA75D8"/>
    <w:rsid w:val="00DB29CE"/>
    <w:rsid w:val="00DB553A"/>
    <w:rsid w:val="00DB7F87"/>
    <w:rsid w:val="00DC35E4"/>
    <w:rsid w:val="00DC3FBF"/>
    <w:rsid w:val="00DC41B1"/>
    <w:rsid w:val="00DC5C7B"/>
    <w:rsid w:val="00DC5F3B"/>
    <w:rsid w:val="00DC72C7"/>
    <w:rsid w:val="00DD0D2E"/>
    <w:rsid w:val="00DD1DE2"/>
    <w:rsid w:val="00DE030C"/>
    <w:rsid w:val="00DE035E"/>
    <w:rsid w:val="00DE53B9"/>
    <w:rsid w:val="00DE6781"/>
    <w:rsid w:val="00DE6A5C"/>
    <w:rsid w:val="00DE7157"/>
    <w:rsid w:val="00DF0382"/>
    <w:rsid w:val="00DF10D5"/>
    <w:rsid w:val="00DF76E4"/>
    <w:rsid w:val="00E02EED"/>
    <w:rsid w:val="00E05FE7"/>
    <w:rsid w:val="00E21D4C"/>
    <w:rsid w:val="00E26CFB"/>
    <w:rsid w:val="00E3738B"/>
    <w:rsid w:val="00E37C1E"/>
    <w:rsid w:val="00E37C75"/>
    <w:rsid w:val="00E41080"/>
    <w:rsid w:val="00E41D1F"/>
    <w:rsid w:val="00E42469"/>
    <w:rsid w:val="00E45C0D"/>
    <w:rsid w:val="00E5059D"/>
    <w:rsid w:val="00E57049"/>
    <w:rsid w:val="00E637F1"/>
    <w:rsid w:val="00E66937"/>
    <w:rsid w:val="00E67758"/>
    <w:rsid w:val="00E71E05"/>
    <w:rsid w:val="00E74582"/>
    <w:rsid w:val="00E772CD"/>
    <w:rsid w:val="00E8091D"/>
    <w:rsid w:val="00E83B6F"/>
    <w:rsid w:val="00E86AE9"/>
    <w:rsid w:val="00E91049"/>
    <w:rsid w:val="00E9671C"/>
    <w:rsid w:val="00EA6C18"/>
    <w:rsid w:val="00EA7563"/>
    <w:rsid w:val="00EA79C5"/>
    <w:rsid w:val="00EB0414"/>
    <w:rsid w:val="00EB3DE3"/>
    <w:rsid w:val="00EB426A"/>
    <w:rsid w:val="00EC1C6F"/>
    <w:rsid w:val="00EC4169"/>
    <w:rsid w:val="00ED58C2"/>
    <w:rsid w:val="00EE08D8"/>
    <w:rsid w:val="00EE1AC9"/>
    <w:rsid w:val="00EE1BE5"/>
    <w:rsid w:val="00EE27B8"/>
    <w:rsid w:val="00EE5AC8"/>
    <w:rsid w:val="00EF18EE"/>
    <w:rsid w:val="00EF57AD"/>
    <w:rsid w:val="00EF5FEC"/>
    <w:rsid w:val="00EF76E6"/>
    <w:rsid w:val="00EF77C1"/>
    <w:rsid w:val="00F02368"/>
    <w:rsid w:val="00F0572C"/>
    <w:rsid w:val="00F0708C"/>
    <w:rsid w:val="00F110B5"/>
    <w:rsid w:val="00F13998"/>
    <w:rsid w:val="00F1444D"/>
    <w:rsid w:val="00F14C37"/>
    <w:rsid w:val="00F15140"/>
    <w:rsid w:val="00F15C35"/>
    <w:rsid w:val="00F2092F"/>
    <w:rsid w:val="00F22154"/>
    <w:rsid w:val="00F228EB"/>
    <w:rsid w:val="00F278B1"/>
    <w:rsid w:val="00F31B2D"/>
    <w:rsid w:val="00F333CF"/>
    <w:rsid w:val="00F36BA4"/>
    <w:rsid w:val="00F4440D"/>
    <w:rsid w:val="00F445B1"/>
    <w:rsid w:val="00F47969"/>
    <w:rsid w:val="00F50542"/>
    <w:rsid w:val="00F50712"/>
    <w:rsid w:val="00F5143F"/>
    <w:rsid w:val="00F52083"/>
    <w:rsid w:val="00F52FF3"/>
    <w:rsid w:val="00F57021"/>
    <w:rsid w:val="00F60540"/>
    <w:rsid w:val="00F610AC"/>
    <w:rsid w:val="00F6191F"/>
    <w:rsid w:val="00F6235A"/>
    <w:rsid w:val="00F629DC"/>
    <w:rsid w:val="00F66D7B"/>
    <w:rsid w:val="00F737C2"/>
    <w:rsid w:val="00F73C69"/>
    <w:rsid w:val="00F748B9"/>
    <w:rsid w:val="00F76B55"/>
    <w:rsid w:val="00F7763A"/>
    <w:rsid w:val="00F8124B"/>
    <w:rsid w:val="00F83290"/>
    <w:rsid w:val="00F950D4"/>
    <w:rsid w:val="00F95A54"/>
    <w:rsid w:val="00FA54CE"/>
    <w:rsid w:val="00FA6421"/>
    <w:rsid w:val="00FA6C27"/>
    <w:rsid w:val="00FB2420"/>
    <w:rsid w:val="00FB382E"/>
    <w:rsid w:val="00FB426B"/>
    <w:rsid w:val="00FB5999"/>
    <w:rsid w:val="00FC5D04"/>
    <w:rsid w:val="00FC7834"/>
    <w:rsid w:val="00FD08B4"/>
    <w:rsid w:val="00FD1781"/>
    <w:rsid w:val="00FE0BE6"/>
    <w:rsid w:val="00FE0EC0"/>
    <w:rsid w:val="00FE1B36"/>
    <w:rsid w:val="00FE366C"/>
    <w:rsid w:val="00FE375D"/>
    <w:rsid w:val="00FE529D"/>
    <w:rsid w:val="00FF184B"/>
    <w:rsid w:val="00FF6655"/>
    <w:rsid w:val="00FF6EAE"/>
    <w:rsid w:val="00FF7BC1"/>
    <w:rsid w:val="01283D60"/>
    <w:rsid w:val="019D6911"/>
    <w:rsid w:val="01D31B9A"/>
    <w:rsid w:val="02520904"/>
    <w:rsid w:val="027071CE"/>
    <w:rsid w:val="02C23849"/>
    <w:rsid w:val="02C52378"/>
    <w:rsid w:val="033A1E83"/>
    <w:rsid w:val="034A77F2"/>
    <w:rsid w:val="03D44EAB"/>
    <w:rsid w:val="041248AA"/>
    <w:rsid w:val="04904C6D"/>
    <w:rsid w:val="04FF654A"/>
    <w:rsid w:val="056D11ED"/>
    <w:rsid w:val="05B632D4"/>
    <w:rsid w:val="05F46181"/>
    <w:rsid w:val="062A404A"/>
    <w:rsid w:val="06956318"/>
    <w:rsid w:val="06F507A9"/>
    <w:rsid w:val="07114F3B"/>
    <w:rsid w:val="073538B4"/>
    <w:rsid w:val="076A3FA3"/>
    <w:rsid w:val="079E34B2"/>
    <w:rsid w:val="0815450D"/>
    <w:rsid w:val="086C6C1F"/>
    <w:rsid w:val="08755EAC"/>
    <w:rsid w:val="098E3BFA"/>
    <w:rsid w:val="09AE1C16"/>
    <w:rsid w:val="0A4E0B02"/>
    <w:rsid w:val="0A676CA9"/>
    <w:rsid w:val="0B024DF1"/>
    <w:rsid w:val="0B371C2D"/>
    <w:rsid w:val="0BF229C5"/>
    <w:rsid w:val="0C182EF3"/>
    <w:rsid w:val="0C674E90"/>
    <w:rsid w:val="0CB02FF1"/>
    <w:rsid w:val="0D1615A7"/>
    <w:rsid w:val="0D5565FA"/>
    <w:rsid w:val="0D9B6D6A"/>
    <w:rsid w:val="0DC40D66"/>
    <w:rsid w:val="0DE91A8E"/>
    <w:rsid w:val="0E1435F4"/>
    <w:rsid w:val="0E713953"/>
    <w:rsid w:val="0EA30B91"/>
    <w:rsid w:val="0EAE03DD"/>
    <w:rsid w:val="0ED51C3D"/>
    <w:rsid w:val="0FB776BE"/>
    <w:rsid w:val="0FB912F9"/>
    <w:rsid w:val="10313C20"/>
    <w:rsid w:val="104A6924"/>
    <w:rsid w:val="10975F2C"/>
    <w:rsid w:val="10C231BA"/>
    <w:rsid w:val="10E46B25"/>
    <w:rsid w:val="11157558"/>
    <w:rsid w:val="111E06C1"/>
    <w:rsid w:val="117027B8"/>
    <w:rsid w:val="11834757"/>
    <w:rsid w:val="11E94915"/>
    <w:rsid w:val="12025263"/>
    <w:rsid w:val="12E85BE3"/>
    <w:rsid w:val="12F4575F"/>
    <w:rsid w:val="12F47330"/>
    <w:rsid w:val="13B476F9"/>
    <w:rsid w:val="13C53959"/>
    <w:rsid w:val="13CD0B23"/>
    <w:rsid w:val="1486035F"/>
    <w:rsid w:val="148719B1"/>
    <w:rsid w:val="14BB5F00"/>
    <w:rsid w:val="150B5D4E"/>
    <w:rsid w:val="163F7340"/>
    <w:rsid w:val="16421E45"/>
    <w:rsid w:val="1694699F"/>
    <w:rsid w:val="16AD5A0C"/>
    <w:rsid w:val="16CE5A74"/>
    <w:rsid w:val="16D149ED"/>
    <w:rsid w:val="171828E9"/>
    <w:rsid w:val="176E11AE"/>
    <w:rsid w:val="181D4219"/>
    <w:rsid w:val="193E166D"/>
    <w:rsid w:val="19807B94"/>
    <w:rsid w:val="19B03561"/>
    <w:rsid w:val="19B60E1A"/>
    <w:rsid w:val="19DC4107"/>
    <w:rsid w:val="1A1C7A36"/>
    <w:rsid w:val="1A420A3D"/>
    <w:rsid w:val="1A4D3E8C"/>
    <w:rsid w:val="1A5A047C"/>
    <w:rsid w:val="1ACF2B66"/>
    <w:rsid w:val="1AD72194"/>
    <w:rsid w:val="1B523A71"/>
    <w:rsid w:val="1B73437F"/>
    <w:rsid w:val="1C1903DE"/>
    <w:rsid w:val="1C876F49"/>
    <w:rsid w:val="1D3002A9"/>
    <w:rsid w:val="1D515895"/>
    <w:rsid w:val="1DE208F4"/>
    <w:rsid w:val="1E1E30BF"/>
    <w:rsid w:val="1E5F2DC5"/>
    <w:rsid w:val="1E6B13AF"/>
    <w:rsid w:val="1EA16CFF"/>
    <w:rsid w:val="1F265B08"/>
    <w:rsid w:val="1F9B721F"/>
    <w:rsid w:val="1FB576E6"/>
    <w:rsid w:val="1FBA37FB"/>
    <w:rsid w:val="1FF32C8D"/>
    <w:rsid w:val="201742DA"/>
    <w:rsid w:val="20D236AF"/>
    <w:rsid w:val="210375C2"/>
    <w:rsid w:val="21F46659"/>
    <w:rsid w:val="22494545"/>
    <w:rsid w:val="22734D65"/>
    <w:rsid w:val="22A9563D"/>
    <w:rsid w:val="2300544D"/>
    <w:rsid w:val="230A5EBE"/>
    <w:rsid w:val="231919CB"/>
    <w:rsid w:val="2337286A"/>
    <w:rsid w:val="2368544B"/>
    <w:rsid w:val="23F0496B"/>
    <w:rsid w:val="241941C3"/>
    <w:rsid w:val="24FC28FD"/>
    <w:rsid w:val="253B3414"/>
    <w:rsid w:val="26E11788"/>
    <w:rsid w:val="27E100EC"/>
    <w:rsid w:val="2825564D"/>
    <w:rsid w:val="2879535A"/>
    <w:rsid w:val="288B1B70"/>
    <w:rsid w:val="28CA7E01"/>
    <w:rsid w:val="28F5574F"/>
    <w:rsid w:val="28F60EFF"/>
    <w:rsid w:val="296A10DF"/>
    <w:rsid w:val="2ADA0108"/>
    <w:rsid w:val="2B2B3ECA"/>
    <w:rsid w:val="2B2C2ADD"/>
    <w:rsid w:val="2B3C5760"/>
    <w:rsid w:val="2B4512DC"/>
    <w:rsid w:val="2B5244B4"/>
    <w:rsid w:val="2B7A391D"/>
    <w:rsid w:val="2BA36501"/>
    <w:rsid w:val="2BD13DC9"/>
    <w:rsid w:val="2BF94A11"/>
    <w:rsid w:val="2C8409A8"/>
    <w:rsid w:val="2CA12154"/>
    <w:rsid w:val="2CA774C6"/>
    <w:rsid w:val="2CC93049"/>
    <w:rsid w:val="2CCD21CE"/>
    <w:rsid w:val="2CEA6934"/>
    <w:rsid w:val="2CFE6B8C"/>
    <w:rsid w:val="2D243DC5"/>
    <w:rsid w:val="2D366A81"/>
    <w:rsid w:val="2DF47BDE"/>
    <w:rsid w:val="2E7C70D6"/>
    <w:rsid w:val="2EC878E3"/>
    <w:rsid w:val="2F4A20A2"/>
    <w:rsid w:val="2F582614"/>
    <w:rsid w:val="2F634841"/>
    <w:rsid w:val="30197CDE"/>
    <w:rsid w:val="303805E3"/>
    <w:rsid w:val="3044589C"/>
    <w:rsid w:val="306E41FF"/>
    <w:rsid w:val="30CA3C23"/>
    <w:rsid w:val="31486923"/>
    <w:rsid w:val="315C51E2"/>
    <w:rsid w:val="318C4285"/>
    <w:rsid w:val="32055AA1"/>
    <w:rsid w:val="321F2E39"/>
    <w:rsid w:val="325F5934"/>
    <w:rsid w:val="32BB60C0"/>
    <w:rsid w:val="32C1058F"/>
    <w:rsid w:val="32CC0055"/>
    <w:rsid w:val="32D4455F"/>
    <w:rsid w:val="3321058D"/>
    <w:rsid w:val="33343228"/>
    <w:rsid w:val="335030BF"/>
    <w:rsid w:val="338A61D1"/>
    <w:rsid w:val="33C8684E"/>
    <w:rsid w:val="346E2615"/>
    <w:rsid w:val="348D4368"/>
    <w:rsid w:val="34B14112"/>
    <w:rsid w:val="34B20E31"/>
    <w:rsid w:val="34BA6639"/>
    <w:rsid w:val="35654685"/>
    <w:rsid w:val="358577D0"/>
    <w:rsid w:val="35AF320B"/>
    <w:rsid w:val="3676717E"/>
    <w:rsid w:val="369B61AE"/>
    <w:rsid w:val="37776ECB"/>
    <w:rsid w:val="37871BEB"/>
    <w:rsid w:val="37974F44"/>
    <w:rsid w:val="38026A5F"/>
    <w:rsid w:val="38697055"/>
    <w:rsid w:val="38D72704"/>
    <w:rsid w:val="38FD0832"/>
    <w:rsid w:val="39114FE8"/>
    <w:rsid w:val="395D35ED"/>
    <w:rsid w:val="399D371A"/>
    <w:rsid w:val="3A1B12AC"/>
    <w:rsid w:val="3A3B36EB"/>
    <w:rsid w:val="3A7F5C2E"/>
    <w:rsid w:val="3AAA34E9"/>
    <w:rsid w:val="3B130F90"/>
    <w:rsid w:val="3B3D6C7D"/>
    <w:rsid w:val="3B7118CA"/>
    <w:rsid w:val="3C965D68"/>
    <w:rsid w:val="3CE05DC4"/>
    <w:rsid w:val="3D67155E"/>
    <w:rsid w:val="3F084686"/>
    <w:rsid w:val="3FCF7CF0"/>
    <w:rsid w:val="40093F9F"/>
    <w:rsid w:val="404D1D57"/>
    <w:rsid w:val="405176E3"/>
    <w:rsid w:val="406E008E"/>
    <w:rsid w:val="40F849AE"/>
    <w:rsid w:val="42926DA3"/>
    <w:rsid w:val="430C31FD"/>
    <w:rsid w:val="43230450"/>
    <w:rsid w:val="441840FE"/>
    <w:rsid w:val="442A0008"/>
    <w:rsid w:val="443C4F90"/>
    <w:rsid w:val="44BD4C0B"/>
    <w:rsid w:val="44E86854"/>
    <w:rsid w:val="456C6BF1"/>
    <w:rsid w:val="456F2778"/>
    <w:rsid w:val="456F2D6A"/>
    <w:rsid w:val="458F4C03"/>
    <w:rsid w:val="45DC2A79"/>
    <w:rsid w:val="460E6F6B"/>
    <w:rsid w:val="462348FA"/>
    <w:rsid w:val="46A46DE2"/>
    <w:rsid w:val="47CE4D4B"/>
    <w:rsid w:val="484929F6"/>
    <w:rsid w:val="487D75D0"/>
    <w:rsid w:val="48C70E63"/>
    <w:rsid w:val="490737C1"/>
    <w:rsid w:val="49BF45D8"/>
    <w:rsid w:val="49E03A8D"/>
    <w:rsid w:val="49E81965"/>
    <w:rsid w:val="4A2D27D2"/>
    <w:rsid w:val="4A6B3435"/>
    <w:rsid w:val="4AD121B7"/>
    <w:rsid w:val="4B243848"/>
    <w:rsid w:val="4C5E5412"/>
    <w:rsid w:val="4C865100"/>
    <w:rsid w:val="4DD05680"/>
    <w:rsid w:val="4E551E0D"/>
    <w:rsid w:val="4EC14673"/>
    <w:rsid w:val="4ED43471"/>
    <w:rsid w:val="4F0A1E8E"/>
    <w:rsid w:val="4F152889"/>
    <w:rsid w:val="4F4536BC"/>
    <w:rsid w:val="4FA90A4D"/>
    <w:rsid w:val="4FCB67EA"/>
    <w:rsid w:val="503619F0"/>
    <w:rsid w:val="50DD0EDF"/>
    <w:rsid w:val="51076002"/>
    <w:rsid w:val="51FE3E87"/>
    <w:rsid w:val="52C45E8A"/>
    <w:rsid w:val="52E51C08"/>
    <w:rsid w:val="544640FA"/>
    <w:rsid w:val="549413DB"/>
    <w:rsid w:val="54AE2590"/>
    <w:rsid w:val="551A23C5"/>
    <w:rsid w:val="55514E2E"/>
    <w:rsid w:val="55521DC4"/>
    <w:rsid w:val="55B20F21"/>
    <w:rsid w:val="55DE0BB8"/>
    <w:rsid w:val="55F56E26"/>
    <w:rsid w:val="56106D71"/>
    <w:rsid w:val="56500B22"/>
    <w:rsid w:val="56665335"/>
    <w:rsid w:val="5727273B"/>
    <w:rsid w:val="578B0861"/>
    <w:rsid w:val="585656F1"/>
    <w:rsid w:val="58920EB2"/>
    <w:rsid w:val="59714775"/>
    <w:rsid w:val="59736DD0"/>
    <w:rsid w:val="59AC4EFD"/>
    <w:rsid w:val="59F2217B"/>
    <w:rsid w:val="5A3B038D"/>
    <w:rsid w:val="5A5A33F5"/>
    <w:rsid w:val="5A606773"/>
    <w:rsid w:val="5B4A68DE"/>
    <w:rsid w:val="5B572402"/>
    <w:rsid w:val="5BB9649D"/>
    <w:rsid w:val="5BFC633D"/>
    <w:rsid w:val="5C752550"/>
    <w:rsid w:val="5C953E48"/>
    <w:rsid w:val="5CA62776"/>
    <w:rsid w:val="5D39615D"/>
    <w:rsid w:val="5D413B33"/>
    <w:rsid w:val="5DB07091"/>
    <w:rsid w:val="5E0A3646"/>
    <w:rsid w:val="5E1F455E"/>
    <w:rsid w:val="5E413481"/>
    <w:rsid w:val="5E4E5289"/>
    <w:rsid w:val="5EC1523B"/>
    <w:rsid w:val="5F303BB8"/>
    <w:rsid w:val="5F333E46"/>
    <w:rsid w:val="5F6D6E2D"/>
    <w:rsid w:val="5F8D4C00"/>
    <w:rsid w:val="60013172"/>
    <w:rsid w:val="6144492E"/>
    <w:rsid w:val="61B351FF"/>
    <w:rsid w:val="61BC7CB9"/>
    <w:rsid w:val="61E42D80"/>
    <w:rsid w:val="62256209"/>
    <w:rsid w:val="627C09CE"/>
    <w:rsid w:val="633B0B14"/>
    <w:rsid w:val="636A0606"/>
    <w:rsid w:val="64452EDC"/>
    <w:rsid w:val="64E05318"/>
    <w:rsid w:val="65774723"/>
    <w:rsid w:val="65802B98"/>
    <w:rsid w:val="6629502C"/>
    <w:rsid w:val="66C53CA2"/>
    <w:rsid w:val="6710240F"/>
    <w:rsid w:val="676903DE"/>
    <w:rsid w:val="68312BCE"/>
    <w:rsid w:val="688236AA"/>
    <w:rsid w:val="69574300"/>
    <w:rsid w:val="6A5D2088"/>
    <w:rsid w:val="6AD07CBE"/>
    <w:rsid w:val="6B921020"/>
    <w:rsid w:val="6B9B06DE"/>
    <w:rsid w:val="6BEB5CFA"/>
    <w:rsid w:val="6C136737"/>
    <w:rsid w:val="6C503286"/>
    <w:rsid w:val="6C806519"/>
    <w:rsid w:val="6C9E3512"/>
    <w:rsid w:val="6CAB63E2"/>
    <w:rsid w:val="6D235E8F"/>
    <w:rsid w:val="6E00157D"/>
    <w:rsid w:val="6E2A69AE"/>
    <w:rsid w:val="6E312357"/>
    <w:rsid w:val="6E31364A"/>
    <w:rsid w:val="6E3B1624"/>
    <w:rsid w:val="6E65326D"/>
    <w:rsid w:val="6E797E02"/>
    <w:rsid w:val="6EB135EB"/>
    <w:rsid w:val="6EB25E66"/>
    <w:rsid w:val="6F2843C5"/>
    <w:rsid w:val="6F6765C0"/>
    <w:rsid w:val="6F9B551A"/>
    <w:rsid w:val="6FA8570C"/>
    <w:rsid w:val="6FC67D7C"/>
    <w:rsid w:val="6FDB303E"/>
    <w:rsid w:val="700A2BE7"/>
    <w:rsid w:val="700B7660"/>
    <w:rsid w:val="70E535D0"/>
    <w:rsid w:val="70EC1251"/>
    <w:rsid w:val="71341FC2"/>
    <w:rsid w:val="71BE08CE"/>
    <w:rsid w:val="725C6745"/>
    <w:rsid w:val="72943E26"/>
    <w:rsid w:val="72AE0F66"/>
    <w:rsid w:val="72B16412"/>
    <w:rsid w:val="72EE0D23"/>
    <w:rsid w:val="73726A3E"/>
    <w:rsid w:val="73C779EE"/>
    <w:rsid w:val="74334CBC"/>
    <w:rsid w:val="74877A9A"/>
    <w:rsid w:val="749B1BCF"/>
    <w:rsid w:val="752E7BBD"/>
    <w:rsid w:val="753078EA"/>
    <w:rsid w:val="75C279CF"/>
    <w:rsid w:val="76061626"/>
    <w:rsid w:val="7624616A"/>
    <w:rsid w:val="76B95234"/>
    <w:rsid w:val="774C7FEB"/>
    <w:rsid w:val="776567F5"/>
    <w:rsid w:val="776D0AFA"/>
    <w:rsid w:val="77B66888"/>
    <w:rsid w:val="77D216A8"/>
    <w:rsid w:val="7859325D"/>
    <w:rsid w:val="790F0B37"/>
    <w:rsid w:val="790F6C9C"/>
    <w:rsid w:val="79A9293A"/>
    <w:rsid w:val="7A6F330F"/>
    <w:rsid w:val="7B5F7B71"/>
    <w:rsid w:val="7B711522"/>
    <w:rsid w:val="7C362366"/>
    <w:rsid w:val="7C9D2706"/>
    <w:rsid w:val="7D1B4422"/>
    <w:rsid w:val="7DC717DC"/>
    <w:rsid w:val="7DD521E1"/>
    <w:rsid w:val="7DFE3F46"/>
    <w:rsid w:val="7E124911"/>
    <w:rsid w:val="7E4F4F1D"/>
    <w:rsid w:val="7E945707"/>
    <w:rsid w:val="7EA72695"/>
    <w:rsid w:val="7F836C10"/>
    <w:rsid w:val="7F9C7207"/>
    <w:rsid w:val="7FC534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6"/>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18"/>
    <w:semiHidden/>
    <w:unhideWhenUsed/>
    <w:qFormat/>
    <w:uiPriority w:val="9"/>
    <w:pPr>
      <w:keepNext/>
      <w:keepLines/>
      <w:spacing w:before="260" w:after="260" w:line="415" w:lineRule="auto"/>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ind w:left="2940"/>
      <w:jc w:val="center"/>
    </w:pPr>
  </w:style>
  <w:style w:type="paragraph" w:styleId="5">
    <w:name w:val="Normal Indent"/>
    <w:basedOn w:val="1"/>
    <w:qFormat/>
    <w:uiPriority w:val="0"/>
    <w:pPr>
      <w:ind w:firstLine="420" w:firstLineChars="200"/>
    </w:pPr>
  </w:style>
  <w:style w:type="paragraph" w:styleId="6">
    <w:name w:val="Document Map"/>
    <w:basedOn w:val="1"/>
    <w:link w:val="23"/>
    <w:semiHidden/>
    <w:unhideWhenUsed/>
    <w:qFormat/>
    <w:uiPriority w:val="99"/>
    <w:rPr>
      <w:rFonts w:ascii="宋体"/>
      <w:sz w:val="18"/>
      <w:szCs w:val="18"/>
    </w:rPr>
  </w:style>
  <w:style w:type="paragraph" w:styleId="7">
    <w:name w:val="Balloon Text"/>
    <w:basedOn w:val="1"/>
    <w:link w:val="20"/>
    <w:semiHidden/>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link w:val="17"/>
    <w:qFormat/>
    <w:uiPriority w:val="10"/>
    <w:pPr>
      <w:spacing w:before="240" w:after="60"/>
      <w:jc w:val="center"/>
      <w:outlineLvl w:val="0"/>
    </w:pPr>
    <w:rPr>
      <w:rFonts w:ascii="Cambria" w:hAnsi="Cambria"/>
      <w:b/>
      <w:bCs/>
      <w:sz w:val="32"/>
      <w:szCs w:val="32"/>
    </w:rPr>
  </w:style>
  <w:style w:type="table" w:styleId="13">
    <w:name w:val="Table Grid"/>
    <w:basedOn w:val="12"/>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u w:val="single"/>
    </w:rPr>
  </w:style>
  <w:style w:type="character" w:customStyle="1" w:styleId="16">
    <w:name w:val="标题 1 Char"/>
    <w:link w:val="3"/>
    <w:qFormat/>
    <w:uiPriority w:val="9"/>
    <w:rPr>
      <w:b/>
      <w:bCs/>
      <w:kern w:val="44"/>
      <w:sz w:val="44"/>
      <w:szCs w:val="44"/>
    </w:rPr>
  </w:style>
  <w:style w:type="character" w:customStyle="1" w:styleId="17">
    <w:name w:val="标题 Char"/>
    <w:link w:val="11"/>
    <w:qFormat/>
    <w:uiPriority w:val="10"/>
    <w:rPr>
      <w:rFonts w:ascii="Cambria" w:hAnsi="Cambria" w:cs="Times New Roman"/>
      <w:b/>
      <w:bCs/>
      <w:kern w:val="2"/>
      <w:sz w:val="32"/>
      <w:szCs w:val="32"/>
    </w:rPr>
  </w:style>
  <w:style w:type="character" w:customStyle="1" w:styleId="18">
    <w:name w:val="标题 2 Char"/>
    <w:link w:val="4"/>
    <w:semiHidden/>
    <w:qFormat/>
    <w:uiPriority w:val="9"/>
    <w:rPr>
      <w:rFonts w:ascii="Cambria" w:hAnsi="Cambria"/>
      <w:b/>
      <w:bCs/>
      <w:sz w:val="32"/>
      <w:szCs w:val="32"/>
    </w:rPr>
  </w:style>
  <w:style w:type="paragraph" w:styleId="19">
    <w:name w:val="List Paragraph"/>
    <w:basedOn w:val="1"/>
    <w:qFormat/>
    <w:uiPriority w:val="34"/>
    <w:pPr>
      <w:ind w:firstLine="420" w:firstLineChars="200"/>
    </w:pPr>
  </w:style>
  <w:style w:type="character" w:customStyle="1" w:styleId="20">
    <w:name w:val="批注框文本 Char"/>
    <w:basedOn w:val="14"/>
    <w:link w:val="7"/>
    <w:semiHidden/>
    <w:qFormat/>
    <w:uiPriority w:val="99"/>
    <w:rPr>
      <w:kern w:val="2"/>
      <w:sz w:val="18"/>
      <w:szCs w:val="18"/>
    </w:rPr>
  </w:style>
  <w:style w:type="character" w:customStyle="1" w:styleId="21">
    <w:name w:val="页眉 Char"/>
    <w:basedOn w:val="14"/>
    <w:link w:val="9"/>
    <w:qFormat/>
    <w:uiPriority w:val="99"/>
    <w:rPr>
      <w:kern w:val="2"/>
      <w:sz w:val="18"/>
      <w:szCs w:val="18"/>
    </w:rPr>
  </w:style>
  <w:style w:type="character" w:customStyle="1" w:styleId="22">
    <w:name w:val="页脚 Char"/>
    <w:basedOn w:val="14"/>
    <w:link w:val="8"/>
    <w:qFormat/>
    <w:uiPriority w:val="99"/>
    <w:rPr>
      <w:kern w:val="2"/>
      <w:sz w:val="18"/>
      <w:szCs w:val="18"/>
    </w:rPr>
  </w:style>
  <w:style w:type="character" w:customStyle="1" w:styleId="23">
    <w:name w:val="文档结构图 Char"/>
    <w:basedOn w:val="14"/>
    <w:link w:val="6"/>
    <w:semiHidden/>
    <w:qFormat/>
    <w:uiPriority w:val="99"/>
    <w:rPr>
      <w:rFonts w:ascii="宋体"/>
      <w:kern w:val="2"/>
      <w:sz w:val="18"/>
      <w:szCs w:val="18"/>
    </w:rPr>
  </w:style>
  <w:style w:type="character" w:customStyle="1" w:styleId="24">
    <w:name w:val="font01"/>
    <w:basedOn w:val="14"/>
    <w:qFormat/>
    <w:uiPriority w:val="0"/>
    <w:rPr>
      <w:rFonts w:hint="default" w:ascii="Arial" w:hAnsi="Arial" w:cs="Arial"/>
      <w:color w:val="000000"/>
      <w:sz w:val="20"/>
      <w:szCs w:val="20"/>
      <w:u w:val="none"/>
    </w:rPr>
  </w:style>
  <w:style w:type="character" w:customStyle="1" w:styleId="25">
    <w:name w:val="font1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1041</Words>
  <Characters>1099</Characters>
  <Lines>2</Lines>
  <Paragraphs>1</Paragraphs>
  <TotalTime>13</TotalTime>
  <ScaleCrop>false</ScaleCrop>
  <LinksUpToDate>false</LinksUpToDate>
  <CharactersWithSpaces>1263</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2013-11-07T02:23:00Z</dcterms:created>
  <dc:creator>YiYi</dc:creator>
  <cp:lastModifiedBy>商务网-詹同林</cp:lastModifiedBy>
  <cp:lastPrinted>2025-07-09T01:12:00Z</cp:lastPrinted>
  <dcterms:modified xsi:type="dcterms:W3CDTF">2025-07-10T01:06:35Z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ICV">
    <vt:lpwstr>F8226EC4A8464CE89F95F99E60AA3248</vt:lpwstr>
  </property>
</Properties>
</file>