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 w:line="576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woUserID w:val="3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  <w:woUserID w:val="3"/>
        </w:rPr>
        <w:t>国能e购发版公告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woUserID w:val="3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  <w:woUserID w:val="3"/>
        </w:rPr>
        <w:t>（2024.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  <w:woUserID w:val="3"/>
        </w:rPr>
        <w:t>03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  <w:woUserID w:val="3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1"/>
        </w:rPr>
        <w:t>28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  <w:woUserID w:val="3"/>
        </w:rPr>
        <w:t>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woUserID w:val="3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woUserID w:val="3"/>
        </w:rPr>
        <w:t>2024年3月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1"/>
        </w:rPr>
        <w:t>28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woUserID w:val="3"/>
        </w:rPr>
        <w:t>日商务网公司技术研发中心完成国能e购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woUserID w:val="3"/>
        </w:rPr>
        <w:t>2024年第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1"/>
        </w:rPr>
        <w:t>五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woUserID w:val="3"/>
        </w:rPr>
        <w:t>次常规发版上线，共上线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1"/>
        </w:rPr>
        <w:t>10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woUserID w:val="3"/>
        </w:rPr>
        <w:t>项功能，其中非招标采购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1"/>
        </w:rPr>
        <w:t>5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woUserID w:val="3"/>
        </w:rPr>
        <w:t>项，商城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1"/>
        </w:rPr>
        <w:t>3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woUserID w:val="3"/>
        </w:rPr>
        <w:t>项，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1"/>
        </w:rPr>
        <w:t>统计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1"/>
        </w:rPr>
        <w:t>报表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1"/>
        </w:rPr>
        <w:t>2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woUserID w:val="3"/>
        </w:rPr>
        <w:t>项，具体如下：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woUserID w:val="3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  <w:woUserID w:val="3"/>
        </w:rPr>
        <w:t>一、非招标采购</w:t>
      </w:r>
    </w:p>
    <w:p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3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3"/>
        </w:rPr>
        <w:t>1.（采购异常核实）优化了采购异常（审定/合同异常）核实审批流程。采购专责核实后，增加了采购经理、公司领导二级审批。</w:t>
      </w:r>
    </w:p>
    <w:p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3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3"/>
        </w:rPr>
        <w:t>2.（采购异常-重新评审）优化了“采购异常（审定/合同异常）-重新评审”流程。评审地点为在线评审时，SRM推送重新评审，询价单（不含竞争性谈判）回到“待提交评审-组建中”状态，保留上次组建的评审小组成员。</w:t>
      </w:r>
    </w:p>
    <w:p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3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3"/>
        </w:rPr>
        <w:t>3.（采购计划分配）SRM采购计划明细中含有0801（燃油采购）分类时，系统自动分配给油品公司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3"/>
        </w:rPr>
        <w:t>进行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3"/>
        </w:rPr>
        <w:t>采购。</w:t>
      </w:r>
    </w:p>
    <w:p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3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3"/>
        </w:rPr>
        <w:t>4.（平台订单）优化平台订单导出文件。平台销售/采购订单导出的pdf和excel文件，增加国能e购logo、协议说明文案、税率字段。</w:t>
      </w:r>
    </w:p>
    <w:p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4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4"/>
        </w:rPr>
        <w:t>5.（平台使用费开票）平台使用费对接数电发票中心，实现基于乐企平台开具平台使用费数电发票功能，并支持全票面信息导出。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woUserID w:val="3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  <w:woUserID w:val="3"/>
        </w:rPr>
        <w:t>二、商城</w:t>
      </w:r>
    </w:p>
    <w:p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1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  <w:woUserID w:val="3"/>
        </w:rPr>
        <w:t>1.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1"/>
        </w:rPr>
        <w:t>协同运营单增加新问题类型“商品问题反馈”，实现用户对商品不可售、无库存、无法下单、最小起订量过高等问题的在线反馈。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1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1"/>
        </w:rPr>
        <w:t>2.供应商侧增加交货期变更查询功能，订单列表及导出增加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  <w:woUserID w:val="1"/>
        </w:rPr>
        <w:t>“ERP订单编号”、“到货登记时间”、“确认到货时间”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1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1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6"/>
        </w:rPr>
        <w:t>3.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  <w:woUserID w:val="1"/>
        </w:rPr>
        <w:t>商城首页右上角增加“电商业务反馈”按钮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6"/>
        </w:rPr>
        <w:t>，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  <w:woUserID w:val="1"/>
        </w:rPr>
        <w:t>首页底部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6"/>
        </w:rPr>
        <w:t>、帮助中心页面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  <w:woUserID w:val="1"/>
        </w:rPr>
        <w:t>新增“电商业务反馈”按钮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6"/>
        </w:rPr>
        <w:t>（内部用户可见）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  <w:woUserID w:val="1"/>
        </w:rPr>
        <w:t>，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6"/>
        </w:rPr>
        <w:t>实现电商业务反馈邮箱信息的公开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  <w:woUserID w:val="1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  <w:woUserID w:val="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  <w:woUserID w:val="1"/>
        </w:rPr>
        <w:t>三</w:t>
      </w: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  <w:woUserID w:val="2"/>
        </w:rPr>
        <w:t>、</w:t>
      </w: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  <w:woUserID w:val="2"/>
        </w:rPr>
        <w:t>统计报表</w:t>
      </w:r>
    </w:p>
    <w:p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eastAsia="zh-CN" w:bidi="ar"/>
          <w:woUserID w:val="3"/>
        </w:rPr>
        <w:t>1.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2"/>
        </w:rPr>
        <w:t>优化数据分析-平台使用费统计表：按照物资公司最新版平台使用费管理办法，加工计算数据科技公司、商务网公司收取费用基础参考数据，包括汇总数据查看与明细数据下载。</w:t>
      </w:r>
    </w:p>
    <w:p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2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2"/>
        </w:rPr>
        <w:t>2.新增订单管理-商城订单-光伏选品情况统计表：新增光伏选品情况统计表，以SRM标包为维度，展示产品标识为光伏的商品计划选品情况数据，支持多条件组合筛选查询与数据导出。</w:t>
      </w:r>
    </w:p>
    <w:p>
      <w:pPr>
        <w:pStyle w:val="2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1FB372EF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D8844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0619C"/>
    <w:rsid w:val="379E284F"/>
    <w:rsid w:val="37B86717"/>
    <w:rsid w:val="37BC4F0F"/>
    <w:rsid w:val="37EF7930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91C28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BF85D"/>
    <w:rsid w:val="3FBC1677"/>
    <w:rsid w:val="3FBF18FB"/>
    <w:rsid w:val="3FEF05C6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DF936C"/>
    <w:rsid w:val="53E87467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C69FA9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CECEB5"/>
    <w:rsid w:val="6AE0057A"/>
    <w:rsid w:val="6AF6B02C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B71505"/>
    <w:rsid w:val="6DD0536E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EFD5AB8"/>
    <w:rsid w:val="6F0034B9"/>
    <w:rsid w:val="6F21535C"/>
    <w:rsid w:val="6F451CBA"/>
    <w:rsid w:val="6F57DB07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715EB3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7F5EA2"/>
    <w:rsid w:val="77830171"/>
    <w:rsid w:val="778E624D"/>
    <w:rsid w:val="77AD2167"/>
    <w:rsid w:val="77B82C2F"/>
    <w:rsid w:val="77CB1829"/>
    <w:rsid w:val="77DA2181"/>
    <w:rsid w:val="77E0567B"/>
    <w:rsid w:val="77E65D29"/>
    <w:rsid w:val="77FEAFB8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303"/>
    <w:rsid w:val="79BE2AD0"/>
    <w:rsid w:val="79BFB22C"/>
    <w:rsid w:val="79C1677D"/>
    <w:rsid w:val="79C7434B"/>
    <w:rsid w:val="79F72309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17B1B9"/>
    <w:rsid w:val="7B270BB8"/>
    <w:rsid w:val="7B516DFC"/>
    <w:rsid w:val="7B637D41"/>
    <w:rsid w:val="7B6C49AA"/>
    <w:rsid w:val="7BB04B5E"/>
    <w:rsid w:val="7BB57D54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E21D76"/>
    <w:rsid w:val="7DFE3946"/>
    <w:rsid w:val="7E006DEA"/>
    <w:rsid w:val="7E0A08C7"/>
    <w:rsid w:val="7E1178E2"/>
    <w:rsid w:val="7E3141BA"/>
    <w:rsid w:val="7E5210C0"/>
    <w:rsid w:val="7E5717BA"/>
    <w:rsid w:val="7E6F0862"/>
    <w:rsid w:val="7E6F60EB"/>
    <w:rsid w:val="7E942656"/>
    <w:rsid w:val="7ECFA452"/>
    <w:rsid w:val="7EE956F2"/>
    <w:rsid w:val="7EFA985F"/>
    <w:rsid w:val="7EFDD46A"/>
    <w:rsid w:val="7F014DC7"/>
    <w:rsid w:val="7F3218E1"/>
    <w:rsid w:val="7F4E25F9"/>
    <w:rsid w:val="7F5E1AE8"/>
    <w:rsid w:val="7F5EF8B1"/>
    <w:rsid w:val="7F6B7EAD"/>
    <w:rsid w:val="7F6BF968"/>
    <w:rsid w:val="7F716A64"/>
    <w:rsid w:val="7F93455B"/>
    <w:rsid w:val="7FC140F3"/>
    <w:rsid w:val="7FCC5C17"/>
    <w:rsid w:val="7FE211DE"/>
    <w:rsid w:val="7FF609FC"/>
    <w:rsid w:val="7FFD6189"/>
    <w:rsid w:val="7FFF5B97"/>
    <w:rsid w:val="97B26D23"/>
    <w:rsid w:val="9BB6FCF7"/>
    <w:rsid w:val="A6FF05C5"/>
    <w:rsid w:val="B67F37A7"/>
    <w:rsid w:val="B6FB56DA"/>
    <w:rsid w:val="B7279F45"/>
    <w:rsid w:val="BBF9C44B"/>
    <w:rsid w:val="BDFDAF80"/>
    <w:rsid w:val="BEEFB207"/>
    <w:rsid w:val="BF4E52C5"/>
    <w:rsid w:val="CDD1D7B8"/>
    <w:rsid w:val="DCF76352"/>
    <w:rsid w:val="DEEFA70C"/>
    <w:rsid w:val="DFDF8EBA"/>
    <w:rsid w:val="E6ED9191"/>
    <w:rsid w:val="EDFB56AE"/>
    <w:rsid w:val="EEFF0F7F"/>
    <w:rsid w:val="EFB534C7"/>
    <w:rsid w:val="EFDFABA9"/>
    <w:rsid w:val="EFFF1E71"/>
    <w:rsid w:val="F3AAD5AC"/>
    <w:rsid w:val="F3D7049A"/>
    <w:rsid w:val="F7BFA0F5"/>
    <w:rsid w:val="F97F3846"/>
    <w:rsid w:val="FB6E4EE7"/>
    <w:rsid w:val="FEE0C23E"/>
    <w:rsid w:val="FF7D992F"/>
    <w:rsid w:val="FF975F4E"/>
    <w:rsid w:val="FF9A5C2B"/>
    <w:rsid w:val="FFBE6014"/>
    <w:rsid w:val="FFBE65B6"/>
    <w:rsid w:val="FFE74FF4"/>
    <w:rsid w:val="FFEF66B4"/>
    <w:rsid w:val="FFF5D231"/>
    <w:rsid w:val="FFF77F27"/>
    <w:rsid w:val="FFFFC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2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B73AF"/>
      <w:u w:val="none"/>
    </w:rPr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TML Definition"/>
    <w:basedOn w:val="13"/>
    <w:qFormat/>
    <w:uiPriority w:val="0"/>
    <w:rPr>
      <w:i/>
    </w:rPr>
  </w:style>
  <w:style w:type="character" w:styleId="18">
    <w:name w:val="HTML Variable"/>
    <w:basedOn w:val="13"/>
    <w:qFormat/>
    <w:uiPriority w:val="0"/>
    <w:rPr>
      <w:i/>
    </w:rPr>
  </w:style>
  <w:style w:type="character" w:styleId="19">
    <w:name w:val="Hyperlink"/>
    <w:basedOn w:val="13"/>
    <w:qFormat/>
    <w:uiPriority w:val="0"/>
    <w:rPr>
      <w:color w:val="3B73AF"/>
      <w:u w:val="none"/>
    </w:rPr>
  </w:style>
  <w:style w:type="character" w:styleId="20">
    <w:name w:val="HTML Code"/>
    <w:basedOn w:val="13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Cite"/>
    <w:basedOn w:val="13"/>
    <w:qFormat/>
    <w:uiPriority w:val="0"/>
    <w:rPr>
      <w:i/>
    </w:rPr>
  </w:style>
  <w:style w:type="character" w:styleId="22">
    <w:name w:val="HTML Keyboard"/>
    <w:basedOn w:val="13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3">
    <w:name w:val="List Paragraph"/>
    <w:basedOn w:val="1"/>
    <w:qFormat/>
    <w:uiPriority w:val="34"/>
    <w:pPr>
      <w:ind w:firstLine="420"/>
    </w:pPr>
  </w:style>
  <w:style w:type="character" w:customStyle="1" w:styleId="24">
    <w:name w:val="icon-toolbartoggle"/>
    <w:basedOn w:val="13"/>
    <w:qFormat/>
    <w:uiPriority w:val="0"/>
  </w:style>
  <w:style w:type="character" w:customStyle="1" w:styleId="25">
    <w:name w:val="icon"/>
    <w:basedOn w:val="13"/>
    <w:qFormat/>
    <w:uiPriority w:val="0"/>
  </w:style>
  <w:style w:type="character" w:customStyle="1" w:styleId="26">
    <w:name w:val="content"/>
    <w:basedOn w:val="13"/>
    <w:qFormat/>
    <w:uiPriority w:val="0"/>
  </w:style>
  <w:style w:type="character" w:customStyle="1" w:styleId="27">
    <w:name w:val="ghx-sub-info"/>
    <w:basedOn w:val="13"/>
    <w:qFormat/>
    <w:uiPriority w:val="0"/>
  </w:style>
  <w:style w:type="character" w:customStyle="1" w:styleId="28">
    <w:name w:val="hilite4"/>
    <w:basedOn w:val="13"/>
    <w:qFormat/>
    <w:uiPriority w:val="0"/>
    <w:rPr>
      <w:shd w:val="clear" w:color="auto" w:fill="FFE9A8"/>
    </w:rPr>
  </w:style>
  <w:style w:type="character" w:customStyle="1" w:styleId="29">
    <w:name w:val="active21"/>
    <w:basedOn w:val="13"/>
    <w:qFormat/>
    <w:uiPriority w:val="0"/>
    <w:rPr>
      <w:color w:val="FFFFFF"/>
      <w:shd w:val="clear" w:color="auto" w:fill="3B73AF"/>
    </w:rPr>
  </w:style>
  <w:style w:type="character" w:customStyle="1" w:styleId="30">
    <w:name w:val="hover18"/>
    <w:basedOn w:val="13"/>
    <w:qFormat/>
    <w:uiPriority w:val="0"/>
    <w:rPr>
      <w:u w:val="single"/>
    </w:rPr>
  </w:style>
  <w:style w:type="character" w:customStyle="1" w:styleId="31">
    <w:name w:val="hover19"/>
    <w:basedOn w:val="13"/>
    <w:qFormat/>
    <w:uiPriority w:val="0"/>
    <w:rPr>
      <w:u w:val="single"/>
    </w:rPr>
  </w:style>
  <w:style w:type="character" w:customStyle="1" w:styleId="32">
    <w:name w:val="icon-date2"/>
    <w:basedOn w:val="13"/>
    <w:qFormat/>
    <w:uiPriority w:val="0"/>
  </w:style>
  <w:style w:type="character" w:customStyle="1" w:styleId="33">
    <w:name w:val="icon-date3"/>
    <w:basedOn w:val="13"/>
    <w:qFormat/>
    <w:uiPriority w:val="0"/>
  </w:style>
  <w:style w:type="character" w:customStyle="1" w:styleId="34">
    <w:name w:val="before"/>
    <w:basedOn w:val="13"/>
    <w:qFormat/>
    <w:uiPriority w:val="0"/>
  </w:style>
  <w:style w:type="character" w:customStyle="1" w:styleId="35">
    <w:name w:val="success"/>
    <w:basedOn w:val="13"/>
    <w:qFormat/>
    <w:uiPriority w:val="0"/>
    <w:rPr>
      <w:color w:val="14892C"/>
    </w:rPr>
  </w:style>
  <w:style w:type="character" w:customStyle="1" w:styleId="36">
    <w:name w:val="failure"/>
    <w:basedOn w:val="13"/>
    <w:qFormat/>
    <w:uiPriority w:val="0"/>
    <w:rPr>
      <w:color w:val="D04437"/>
    </w:rPr>
  </w:style>
  <w:style w:type="character" w:customStyle="1" w:styleId="37">
    <w:name w:val="aui-label5"/>
    <w:basedOn w:val="13"/>
    <w:qFormat/>
    <w:uiPriority w:val="0"/>
    <w:rPr>
      <w:color w:val="333333"/>
    </w:rPr>
  </w:style>
  <w:style w:type="character" w:customStyle="1" w:styleId="38">
    <w:name w:val="after2"/>
    <w:basedOn w:val="13"/>
    <w:qFormat/>
    <w:uiPriority w:val="0"/>
  </w:style>
  <w:style w:type="character" w:customStyle="1" w:styleId="39">
    <w:name w:val="error13"/>
    <w:basedOn w:val="13"/>
    <w:qFormat/>
    <w:uiPriority w:val="0"/>
  </w:style>
  <w:style w:type="character" w:customStyle="1" w:styleId="40">
    <w:name w:val="after"/>
    <w:basedOn w:val="13"/>
    <w:qFormat/>
    <w:uiPriority w:val="0"/>
  </w:style>
  <w:style w:type="character" w:customStyle="1" w:styleId="41">
    <w:name w:val="ghx-resolution-update-disabled"/>
    <w:basedOn w:val="13"/>
    <w:qFormat/>
    <w:uiPriority w:val="0"/>
  </w:style>
  <w:style w:type="character" w:customStyle="1" w:styleId="42">
    <w:name w:val="hover21"/>
    <w:basedOn w:val="13"/>
    <w:qFormat/>
    <w:uiPriority w:val="0"/>
    <w:rPr>
      <w:u w:val="single"/>
    </w:rPr>
  </w:style>
  <w:style w:type="character" w:customStyle="1" w:styleId="43">
    <w:name w:val="hover22"/>
    <w:basedOn w:val="13"/>
    <w:qFormat/>
    <w:uiPriority w:val="0"/>
    <w:rPr>
      <w:u w:val="single"/>
    </w:rPr>
  </w:style>
  <w:style w:type="character" w:customStyle="1" w:styleId="44">
    <w:name w:val="hilite"/>
    <w:basedOn w:val="13"/>
    <w:qFormat/>
    <w:uiPriority w:val="0"/>
    <w:rPr>
      <w:shd w:val="clear" w:color="auto" w:fill="FFE9A8"/>
    </w:rPr>
  </w:style>
  <w:style w:type="character" w:customStyle="1" w:styleId="45">
    <w:name w:val="active22"/>
    <w:basedOn w:val="13"/>
    <w:qFormat/>
    <w:uiPriority w:val="0"/>
    <w:rPr>
      <w:color w:val="FFFFFF"/>
      <w:shd w:val="clear" w:color="auto" w:fill="3B73AF"/>
    </w:rPr>
  </w:style>
  <w:style w:type="character" w:customStyle="1" w:styleId="46">
    <w:name w:val="aui-label19"/>
    <w:basedOn w:val="13"/>
    <w:qFormat/>
    <w:uiPriority w:val="0"/>
    <w:rPr>
      <w:color w:val="333333"/>
    </w:rPr>
  </w:style>
  <w:style w:type="character" w:customStyle="1" w:styleId="47">
    <w:name w:val="aui-avatar-project2"/>
    <w:basedOn w:val="13"/>
    <w:qFormat/>
    <w:uiPriority w:val="0"/>
  </w:style>
  <w:style w:type="character" w:customStyle="1" w:styleId="48">
    <w:name w:val="success2"/>
    <w:basedOn w:val="13"/>
    <w:qFormat/>
    <w:uiPriority w:val="0"/>
    <w:rPr>
      <w:color w:val="14892C"/>
    </w:rPr>
  </w:style>
  <w:style w:type="character" w:customStyle="1" w:styleId="49">
    <w:name w:val="active9"/>
    <w:basedOn w:val="13"/>
    <w:qFormat/>
    <w:uiPriority w:val="0"/>
    <w:rPr>
      <w:shd w:val="clear" w:color="auto" w:fill="3B73AF"/>
    </w:rPr>
  </w:style>
  <w:style w:type="character" w:customStyle="1" w:styleId="50">
    <w:name w:val="页眉 Char"/>
    <w:basedOn w:val="13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页脚 Char"/>
    <w:basedOn w:val="13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标题 1 Char"/>
    <w:basedOn w:val="13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3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WWO_openplatform_20211012181534-617e7cf41e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2023-04-08T16:35:00Z</dcterms:created>
  <dc:creator>jxp</dc:creator>
  <cp:lastModifiedBy>李奔</cp:lastModifiedBy>
  <dcterms:modified xsi:type="dcterms:W3CDTF">2024-03-27T16:12:21Z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B6011E00AE9D4EAB86924EB5C9AE50A0</vt:lpwstr>
  </property>
</Properties>
</file>