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default" w:ascii="楷体_GB2312" w:hAnsi="楷体_GB2312" w:eastAsia="楷体_GB2312" w:cs="楷体_GB2312"/>
          <w:b/>
          <w:bCs/>
          <w:szCs w:val="32"/>
        </w:rPr>
        <w:t>03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14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国能e购将于202</w:t>
      </w:r>
      <w:r>
        <w:rPr>
          <w:rFonts w:hint="eastAsia"/>
          <w:szCs w:val="32"/>
          <w:lang w:val="en-US" w:eastAsia="zh-CN"/>
        </w:rPr>
        <w:t>4</w:t>
      </w:r>
      <w:r>
        <w:rPr>
          <w:rFonts w:hint="eastAsia"/>
          <w:szCs w:val="32"/>
        </w:rPr>
        <w:t>年</w:t>
      </w:r>
      <w:r>
        <w:rPr>
          <w:rFonts w:hint="default"/>
          <w:szCs w:val="32"/>
        </w:rPr>
        <w:t>03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1</w:t>
      </w:r>
      <w:r>
        <w:rPr>
          <w:rFonts w:hint="default"/>
          <w:szCs w:val="32"/>
        </w:rPr>
        <w:t>4</w:t>
      </w:r>
      <w:r>
        <w:rPr>
          <w:rFonts w:hint="eastAsia"/>
          <w:szCs w:val="32"/>
        </w:rPr>
        <w:t>日19:00进行发版，本次发版的主要内容如下：</w:t>
      </w:r>
    </w:p>
    <w:p>
      <w:pPr>
        <w:pStyle w:val="2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  <w:lang w:eastAsia="zh-CN"/>
        </w:rPr>
      </w:pPr>
      <w:r>
        <w:rPr>
          <w:rFonts w:hint="eastAsia"/>
          <w:b/>
          <w:bCs/>
          <w:color w:val="000000"/>
          <w:kern w:val="2"/>
          <w:sz w:val="32"/>
          <w:szCs w:val="32"/>
          <w:lang w:val="en-US" w:eastAsia="zh-CN"/>
        </w:rPr>
        <w:t>一、商城业务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1.</w:t>
      </w:r>
      <w:r>
        <w:rPr>
          <w:rFonts w:hint="default" w:ascii="仿宋_GB2312" w:hAnsi="仿宋" w:eastAsia="仿宋_GB2312" w:cs="仿宋_GB2312"/>
          <w:color w:val="000000"/>
          <w:kern w:val="2"/>
          <w:sz w:val="30"/>
          <w:szCs w:val="30"/>
          <w:lang w:val="en-US" w:eastAsia="zh-CN" w:bidi="ar"/>
          <w:woUserID w:val="1"/>
        </w:rPr>
        <w:t>优化</w:t>
      </w:r>
      <w:r>
        <w:rPr>
          <w:rFonts w:hint="default" w:ascii="仿宋_GB2312" w:hAnsi="仿宋" w:eastAsia="仿宋_GB2312" w:cs="仿宋_GB2312"/>
          <w:color w:val="000000"/>
          <w:kern w:val="2"/>
          <w:sz w:val="30"/>
          <w:szCs w:val="30"/>
          <w:lang w:eastAsia="zh-CN" w:bidi="ar"/>
          <w:woUserID w:val="1"/>
        </w:rPr>
        <w:t>商城对接统建系统转化率计算逻辑</w:t>
      </w:r>
      <w:r>
        <w:rPr>
          <w:rFonts w:hint="default" w:ascii="仿宋_GB2312" w:hAnsi="仿宋" w:eastAsia="仿宋_GB2312" w:cs="仿宋_GB2312"/>
          <w:color w:val="000000"/>
          <w:kern w:val="2"/>
          <w:sz w:val="30"/>
          <w:szCs w:val="30"/>
          <w:lang w:val="en-US" w:eastAsia="zh-CN" w:bidi="ar"/>
          <w:woUserID w:val="1"/>
        </w:rPr>
        <w:t>，</w:t>
      </w:r>
      <w:r>
        <w:rPr>
          <w:rFonts w:hint="default" w:ascii="仿宋_GB2312" w:hAnsi="仿宋" w:eastAsia="仿宋_GB2312" w:cs="仿宋_GB2312"/>
          <w:color w:val="000000"/>
          <w:kern w:val="2"/>
          <w:sz w:val="30"/>
          <w:szCs w:val="30"/>
          <w:lang w:eastAsia="zh-CN" w:bidi="ar"/>
          <w:woUserID w:val="1"/>
        </w:rPr>
        <w:t>实现</w:t>
      </w:r>
      <w:r>
        <w:rPr>
          <w:rFonts w:hint="default" w:ascii="仿宋_GB2312" w:hAnsi="仿宋" w:eastAsia="仿宋_GB2312" w:cs="仿宋_GB2312"/>
          <w:color w:val="000000"/>
          <w:kern w:val="2"/>
          <w:sz w:val="30"/>
          <w:szCs w:val="30"/>
          <w:lang w:val="en-US" w:eastAsia="zh-CN" w:bidi="ar"/>
          <w:woUserID w:val="1"/>
        </w:rPr>
        <w:t>计划单位、包装单位、结算单位都不一致</w:t>
      </w:r>
      <w:r>
        <w:rPr>
          <w:rFonts w:hint="default" w:ascii="仿宋_GB2312" w:hAnsi="仿宋" w:eastAsia="仿宋_GB2312" w:cs="仿宋_GB2312"/>
          <w:color w:val="000000"/>
          <w:kern w:val="2"/>
          <w:sz w:val="30"/>
          <w:szCs w:val="30"/>
          <w:lang w:eastAsia="zh-CN" w:bidi="ar"/>
          <w:woUserID w:val="1"/>
        </w:rPr>
        <w:t>时，进行商品计量单位转换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。</w:t>
      </w:r>
    </w:p>
    <w:p>
      <w:pPr>
        <w:pStyle w:val="2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3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3"/>
        </w:rPr>
        <w:t>2.数电票出库冲销单影像文件传影像系统时增加“数电票”XML文件。</w:t>
      </w:r>
    </w:p>
    <w:p>
      <w:pPr>
        <w:keepNext w:val="0"/>
        <w:keepLines w:val="0"/>
        <w:widowControl/>
        <w:suppressLineNumbers w:val="0"/>
        <w:jc w:val="left"/>
        <w:rPr>
          <w:rFonts w:hint="default" w:cs="Times New Roman"/>
          <w:b w:val="0"/>
          <w:bCs w:val="0"/>
          <w:color w:val="000000"/>
          <w:kern w:val="2"/>
          <w:sz w:val="32"/>
          <w:szCs w:val="32"/>
          <w:lang w:eastAsia="zh-CN" w:bidi="ar-SA"/>
          <w:woUserID w:val="5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5"/>
        </w:rPr>
        <w:t>3.</w:t>
      </w:r>
      <w:r>
        <w:rPr>
          <w:rFonts w:hint="default" w:ascii="仿宋_GB2312" w:hAnsi="仿宋_GB2312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  <w:woUserID w:val="3"/>
        </w:rPr>
        <w:t>权限包含【权限一级审批】角色（角色ID1670）、【权限二级审批】角色（角色ID1672）的用户超过75天、85天未登录时，不进行短信提醒；超过90天未登录时，不停用账号</w:t>
      </w:r>
      <w:r>
        <w:rPr>
          <w:rFonts w:hint="default" w:cs="Times New Roman"/>
          <w:b w:val="0"/>
          <w:bCs w:val="0"/>
          <w:color w:val="000000"/>
          <w:kern w:val="2"/>
          <w:sz w:val="32"/>
          <w:szCs w:val="32"/>
          <w:lang w:eastAsia="zh-CN" w:bidi="ar-SA"/>
          <w:woUserID w:val="5"/>
        </w:rPr>
        <w:t>。</w:t>
      </w:r>
    </w:p>
    <w:p>
      <w:pPr>
        <w:pStyle w:val="2"/>
        <w:rPr>
          <w:rFonts w:hint="default"/>
          <w:woUserID w:val="5"/>
        </w:rPr>
      </w:pPr>
      <w:r>
        <w:rPr>
          <w:rFonts w:hint="default" w:cs="Times New Roman"/>
          <w:b w:val="0"/>
          <w:bCs w:val="0"/>
          <w:color w:val="000000"/>
          <w:kern w:val="2"/>
          <w:sz w:val="32"/>
          <w:szCs w:val="32"/>
          <w:lang w:eastAsia="zh-CN" w:bidi="ar-SA"/>
          <w:woUserID w:val="5"/>
        </w:rPr>
        <w:t>4.调整用户注册变更审批中，校验本公司是否包含权限一二级审批用户的判断条件，若待审批用户所在公司包含一二级审批角色，无论该角色在几级部门下，均可通过校验。</w:t>
      </w:r>
    </w:p>
    <w:p>
      <w:pPr>
        <w:pStyle w:val="2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5"/>
        </w:rPr>
      </w:pPr>
    </w:p>
    <w:p>
      <w:pPr>
        <w:pStyle w:val="2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  <w:lang w:eastAsia="zh-CN"/>
          <w:woUserID w:val="2"/>
        </w:rPr>
      </w:pPr>
      <w:r>
        <w:rPr>
          <w:rFonts w:hint="default"/>
          <w:b/>
          <w:bCs/>
          <w:color w:val="000000"/>
          <w:kern w:val="2"/>
          <w:sz w:val="32"/>
          <w:szCs w:val="32"/>
          <w:lang w:eastAsia="zh-CN"/>
          <w:woUserID w:val="2"/>
        </w:rPr>
        <w:t>二</w:t>
      </w:r>
      <w:r>
        <w:rPr>
          <w:rFonts w:hint="eastAsia"/>
          <w:b/>
          <w:bCs/>
          <w:color w:val="000000"/>
          <w:kern w:val="2"/>
          <w:sz w:val="32"/>
          <w:szCs w:val="32"/>
          <w:lang w:val="en-US" w:eastAsia="zh-CN"/>
          <w:woUserID w:val="2"/>
        </w:rPr>
        <w:t>、</w:t>
      </w:r>
      <w:r>
        <w:rPr>
          <w:rFonts w:hint="default"/>
          <w:b/>
          <w:bCs/>
          <w:color w:val="000000"/>
          <w:kern w:val="2"/>
          <w:sz w:val="32"/>
          <w:szCs w:val="32"/>
          <w:lang w:eastAsia="zh-CN"/>
          <w:woUserID w:val="2"/>
        </w:rPr>
        <w:t>询比价</w:t>
      </w:r>
      <w:r>
        <w:rPr>
          <w:rFonts w:hint="eastAsia"/>
          <w:b/>
          <w:bCs/>
          <w:color w:val="000000"/>
          <w:kern w:val="2"/>
          <w:sz w:val="32"/>
          <w:szCs w:val="32"/>
          <w:lang w:val="en-US" w:eastAsia="zh-CN"/>
          <w:woUserID w:val="2"/>
        </w:rPr>
        <w:t>业务</w:t>
      </w:r>
    </w:p>
    <w:p>
      <w:pPr>
        <w:pStyle w:val="2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2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  <w:woUserID w:val="2"/>
        </w:rPr>
        <w:t>1.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2"/>
        </w:rPr>
        <w:t>新增投诉发起及投诉受理功能：若发起过该项目的异议且受理闭环，则该供应商可继续发起投诉；投诉受理人为“异议专责”，需一级审批，审批人为“异议审核人”；对于投诉受理结果为“补充材料”的投诉单，若供应商在3日内未补充材料，受理结果自动更新为“投诉不成立”，状态自动更新为“已完成”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2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2"/>
        </w:rPr>
        <w:t>2.优化异议发起及异议受理功能：供应商选择“异议”后，弹窗告知供应商异议不受理情况；对于异议需要补充材料的，若供应商在3日内未补充材料，受理结果自动更新为“无效”，状态自动更新为“已完成”；针对状态为“补充材料”且异议受理时间超过3天的异议历史数据，受理结果更新为“无效”，状态更新为“已完成”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4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4"/>
        </w:rPr>
        <w:t>3.优化专家评价功能：专家评分由3分制调整为10分制，新增若干专家行为评分项，评分后允许追评1次；专家库信息新增状态说明（非必填）、职称资料（必填）。</w:t>
      </w:r>
    </w:p>
    <w:p>
      <w:pPr>
        <w:pStyle w:val="2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4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4"/>
        </w:rPr>
        <w:t>4.单日评审组建次数上限由99次调整为999次。</w:t>
      </w:r>
    </w:p>
    <w:p>
      <w:pPr>
        <w:pStyle w:val="2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4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4"/>
        </w:rPr>
        <w:t>5.采购策划的付款方式字段，“电汇或承兑汇票”修改为“承兑汇票”。</w:t>
      </w:r>
    </w:p>
    <w:p>
      <w:pPr>
        <w:pStyle w:val="2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  <w:lang w:eastAsia="zh-CN"/>
          <w:woUserID w:val="5"/>
        </w:rPr>
      </w:pPr>
      <w:r>
        <w:rPr>
          <w:rFonts w:hint="default"/>
          <w:b/>
          <w:bCs/>
          <w:color w:val="000000"/>
          <w:kern w:val="2"/>
          <w:sz w:val="32"/>
          <w:szCs w:val="32"/>
          <w:lang w:eastAsia="zh-CN"/>
          <w:woUserID w:val="5"/>
        </w:rPr>
        <w:t>三</w:t>
      </w:r>
      <w:r>
        <w:rPr>
          <w:rFonts w:hint="eastAsia"/>
          <w:b/>
          <w:bCs/>
          <w:color w:val="000000"/>
          <w:kern w:val="2"/>
          <w:sz w:val="32"/>
          <w:szCs w:val="32"/>
          <w:lang w:val="en-US" w:eastAsia="zh-CN"/>
          <w:woUserID w:val="5"/>
        </w:rPr>
        <w:t>、</w:t>
      </w:r>
      <w:r>
        <w:rPr>
          <w:rFonts w:hint="default"/>
          <w:b/>
          <w:bCs/>
          <w:color w:val="000000"/>
          <w:kern w:val="2"/>
          <w:sz w:val="32"/>
          <w:szCs w:val="32"/>
          <w:lang w:eastAsia="zh-CN"/>
          <w:woUserID w:val="5"/>
        </w:rPr>
        <w:t>员工大集</w:t>
      </w:r>
      <w:r>
        <w:rPr>
          <w:rFonts w:hint="eastAsia"/>
          <w:b/>
          <w:bCs/>
          <w:color w:val="000000"/>
          <w:kern w:val="2"/>
          <w:sz w:val="32"/>
          <w:szCs w:val="32"/>
          <w:lang w:val="en-US" w:eastAsia="zh-CN"/>
          <w:woUserID w:val="5"/>
        </w:rPr>
        <w:t>业务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  <w:woUserID w:val="5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  <w:woUserID w:val="5"/>
        </w:rPr>
        <w:t>1.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5"/>
        </w:rPr>
        <w:t>蛋糕券切换供应商，EMPS端新增蛋糕券规则管理、充值、充值活动管理功能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  <w:woUserID w:val="5"/>
        </w:rPr>
        <w:t>。</w:t>
      </w:r>
    </w:p>
    <w:p>
      <w:pPr>
        <w:pStyle w:val="2"/>
        <w:rPr>
          <w:rFonts w:hint="default"/>
          <w:lang w:eastAsia="zh-CN"/>
          <w:woUserID w:val="5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5"/>
        </w:rPr>
        <w:t>2.员工大集APP蛋糕券跳转链接指向、订单、余额接口切换。</w:t>
      </w:r>
      <w:bookmarkStart w:id="0" w:name="_GoBack"/>
      <w:bookmarkEnd w:id="0"/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03A47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BF5109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305202"/>
    <w:rsid w:val="1F435A7C"/>
    <w:rsid w:val="1F4F56CD"/>
    <w:rsid w:val="1F780B84"/>
    <w:rsid w:val="1FAA6A00"/>
    <w:rsid w:val="1FB06610"/>
    <w:rsid w:val="1FB372EF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E247CE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344FC6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BD8844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0619C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91C28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BF85D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716287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D22964"/>
    <w:rsid w:val="56F722EC"/>
    <w:rsid w:val="56FD9C3D"/>
    <w:rsid w:val="5707195E"/>
    <w:rsid w:val="57316F04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B7843D"/>
    <w:rsid w:val="57EB6985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AF634"/>
    <w:rsid w:val="5DEC4192"/>
    <w:rsid w:val="5DF30E4D"/>
    <w:rsid w:val="5DF46CD8"/>
    <w:rsid w:val="5DF70C36"/>
    <w:rsid w:val="5DF71AFB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C69FA9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1D5881"/>
    <w:rsid w:val="63516B86"/>
    <w:rsid w:val="63834150"/>
    <w:rsid w:val="63941C8F"/>
    <w:rsid w:val="63A02CDD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7FB9CA7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E0057A"/>
    <w:rsid w:val="6AF6B02C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0AC0E"/>
    <w:rsid w:val="6D7D3005"/>
    <w:rsid w:val="6D840B42"/>
    <w:rsid w:val="6D8D7AE0"/>
    <w:rsid w:val="6D8E6829"/>
    <w:rsid w:val="6DB71505"/>
    <w:rsid w:val="6DD0536E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57DB07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7F5EA2"/>
    <w:rsid w:val="77830171"/>
    <w:rsid w:val="778E624D"/>
    <w:rsid w:val="77AD2167"/>
    <w:rsid w:val="77B82C2F"/>
    <w:rsid w:val="77CB1829"/>
    <w:rsid w:val="77E0567B"/>
    <w:rsid w:val="77E65D29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303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637D41"/>
    <w:rsid w:val="7B6C49AA"/>
    <w:rsid w:val="7BB04B5E"/>
    <w:rsid w:val="7BB57D54"/>
    <w:rsid w:val="7C1316F8"/>
    <w:rsid w:val="7C28698A"/>
    <w:rsid w:val="7C2E3ECA"/>
    <w:rsid w:val="7C400665"/>
    <w:rsid w:val="7C501719"/>
    <w:rsid w:val="7C5F493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5717BA"/>
    <w:rsid w:val="7E6F0862"/>
    <w:rsid w:val="7E6F60EB"/>
    <w:rsid w:val="7E942656"/>
    <w:rsid w:val="7ECFA452"/>
    <w:rsid w:val="7EE956F2"/>
    <w:rsid w:val="7F014DC7"/>
    <w:rsid w:val="7F3218E1"/>
    <w:rsid w:val="7F4E25F9"/>
    <w:rsid w:val="7F5E1AE8"/>
    <w:rsid w:val="7F5EF8B1"/>
    <w:rsid w:val="7F6B7EAD"/>
    <w:rsid w:val="7F6BF968"/>
    <w:rsid w:val="7F716A64"/>
    <w:rsid w:val="7F93455B"/>
    <w:rsid w:val="7FC140F3"/>
    <w:rsid w:val="7FCC5C17"/>
    <w:rsid w:val="7FE211DE"/>
    <w:rsid w:val="7FF609FC"/>
    <w:rsid w:val="7FFD6189"/>
    <w:rsid w:val="7FFF5B97"/>
    <w:rsid w:val="97B26D23"/>
    <w:rsid w:val="9BB6FCF7"/>
    <w:rsid w:val="A6FF05C5"/>
    <w:rsid w:val="BBF9C44B"/>
    <w:rsid w:val="BDFDAF80"/>
    <w:rsid w:val="CDD1D7B8"/>
    <w:rsid w:val="DCF76352"/>
    <w:rsid w:val="DEEFA70C"/>
    <w:rsid w:val="DFDF8EBA"/>
    <w:rsid w:val="E6ED9191"/>
    <w:rsid w:val="EDFB56AE"/>
    <w:rsid w:val="EFDFABA9"/>
    <w:rsid w:val="F3AAD5AC"/>
    <w:rsid w:val="F3D7049A"/>
    <w:rsid w:val="F97F3846"/>
    <w:rsid w:val="FB6E4EE7"/>
    <w:rsid w:val="FF7D992F"/>
    <w:rsid w:val="FF975F4E"/>
    <w:rsid w:val="FF9A5C2B"/>
    <w:rsid w:val="FFBE6014"/>
    <w:rsid w:val="FFBE65B6"/>
    <w:rsid w:val="FFE74FF4"/>
    <w:rsid w:val="FFEF66B4"/>
    <w:rsid w:val="FFFFC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2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8">
    <w:name w:val="footer"/>
    <w:basedOn w:val="1"/>
    <w:link w:val="5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5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3B73AF"/>
      <w:u w:val="none"/>
    </w:rPr>
  </w:style>
  <w:style w:type="character" w:styleId="16">
    <w:name w:val="Emphasis"/>
    <w:basedOn w:val="13"/>
    <w:qFormat/>
    <w:uiPriority w:val="0"/>
    <w:rPr>
      <w:i/>
    </w:rPr>
  </w:style>
  <w:style w:type="character" w:styleId="17">
    <w:name w:val="HTML Definition"/>
    <w:basedOn w:val="13"/>
    <w:qFormat/>
    <w:uiPriority w:val="0"/>
    <w:rPr>
      <w:i/>
    </w:rPr>
  </w:style>
  <w:style w:type="character" w:styleId="18">
    <w:name w:val="HTML Variable"/>
    <w:basedOn w:val="13"/>
    <w:qFormat/>
    <w:uiPriority w:val="0"/>
    <w:rPr>
      <w:i/>
    </w:rPr>
  </w:style>
  <w:style w:type="character" w:styleId="19">
    <w:name w:val="Hyperlink"/>
    <w:basedOn w:val="13"/>
    <w:qFormat/>
    <w:uiPriority w:val="0"/>
    <w:rPr>
      <w:color w:val="3B73AF"/>
      <w:u w:val="none"/>
    </w:rPr>
  </w:style>
  <w:style w:type="character" w:styleId="20">
    <w:name w:val="HTML Code"/>
    <w:basedOn w:val="13"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Cite"/>
    <w:basedOn w:val="13"/>
    <w:qFormat/>
    <w:uiPriority w:val="0"/>
    <w:rPr>
      <w:i/>
    </w:rPr>
  </w:style>
  <w:style w:type="character" w:styleId="22">
    <w:name w:val="HTML Keyboard"/>
    <w:basedOn w:val="13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3">
    <w:name w:val="List Paragraph"/>
    <w:basedOn w:val="1"/>
    <w:qFormat/>
    <w:uiPriority w:val="34"/>
    <w:pPr>
      <w:ind w:firstLine="420"/>
    </w:pPr>
  </w:style>
  <w:style w:type="character" w:customStyle="1" w:styleId="24">
    <w:name w:val="icon-toolbartoggle"/>
    <w:basedOn w:val="13"/>
    <w:qFormat/>
    <w:uiPriority w:val="0"/>
  </w:style>
  <w:style w:type="character" w:customStyle="1" w:styleId="25">
    <w:name w:val="icon"/>
    <w:basedOn w:val="13"/>
    <w:qFormat/>
    <w:uiPriority w:val="0"/>
  </w:style>
  <w:style w:type="character" w:customStyle="1" w:styleId="26">
    <w:name w:val="content"/>
    <w:basedOn w:val="13"/>
    <w:qFormat/>
    <w:uiPriority w:val="0"/>
  </w:style>
  <w:style w:type="character" w:customStyle="1" w:styleId="27">
    <w:name w:val="ghx-sub-info"/>
    <w:basedOn w:val="13"/>
    <w:qFormat/>
    <w:uiPriority w:val="0"/>
  </w:style>
  <w:style w:type="character" w:customStyle="1" w:styleId="28">
    <w:name w:val="hilite4"/>
    <w:basedOn w:val="13"/>
    <w:qFormat/>
    <w:uiPriority w:val="0"/>
    <w:rPr>
      <w:shd w:val="clear" w:color="auto" w:fill="FFE9A8"/>
    </w:rPr>
  </w:style>
  <w:style w:type="character" w:customStyle="1" w:styleId="29">
    <w:name w:val="active21"/>
    <w:basedOn w:val="13"/>
    <w:qFormat/>
    <w:uiPriority w:val="0"/>
    <w:rPr>
      <w:color w:val="FFFFFF"/>
      <w:shd w:val="clear" w:color="auto" w:fill="3B73AF"/>
    </w:rPr>
  </w:style>
  <w:style w:type="character" w:customStyle="1" w:styleId="30">
    <w:name w:val="hover18"/>
    <w:basedOn w:val="13"/>
    <w:qFormat/>
    <w:uiPriority w:val="0"/>
    <w:rPr>
      <w:u w:val="single"/>
    </w:rPr>
  </w:style>
  <w:style w:type="character" w:customStyle="1" w:styleId="31">
    <w:name w:val="hover19"/>
    <w:basedOn w:val="13"/>
    <w:qFormat/>
    <w:uiPriority w:val="0"/>
    <w:rPr>
      <w:u w:val="single"/>
    </w:rPr>
  </w:style>
  <w:style w:type="character" w:customStyle="1" w:styleId="32">
    <w:name w:val="icon-date2"/>
    <w:basedOn w:val="13"/>
    <w:qFormat/>
    <w:uiPriority w:val="0"/>
  </w:style>
  <w:style w:type="character" w:customStyle="1" w:styleId="33">
    <w:name w:val="icon-date3"/>
    <w:basedOn w:val="13"/>
    <w:qFormat/>
    <w:uiPriority w:val="0"/>
  </w:style>
  <w:style w:type="character" w:customStyle="1" w:styleId="34">
    <w:name w:val="before"/>
    <w:basedOn w:val="13"/>
    <w:qFormat/>
    <w:uiPriority w:val="0"/>
  </w:style>
  <w:style w:type="character" w:customStyle="1" w:styleId="35">
    <w:name w:val="success"/>
    <w:basedOn w:val="13"/>
    <w:qFormat/>
    <w:uiPriority w:val="0"/>
    <w:rPr>
      <w:color w:val="14892C"/>
    </w:rPr>
  </w:style>
  <w:style w:type="character" w:customStyle="1" w:styleId="36">
    <w:name w:val="failure"/>
    <w:basedOn w:val="13"/>
    <w:qFormat/>
    <w:uiPriority w:val="0"/>
    <w:rPr>
      <w:color w:val="D04437"/>
    </w:rPr>
  </w:style>
  <w:style w:type="character" w:customStyle="1" w:styleId="37">
    <w:name w:val="aui-label5"/>
    <w:basedOn w:val="13"/>
    <w:qFormat/>
    <w:uiPriority w:val="0"/>
    <w:rPr>
      <w:color w:val="333333"/>
    </w:rPr>
  </w:style>
  <w:style w:type="character" w:customStyle="1" w:styleId="38">
    <w:name w:val="after2"/>
    <w:basedOn w:val="13"/>
    <w:qFormat/>
    <w:uiPriority w:val="0"/>
  </w:style>
  <w:style w:type="character" w:customStyle="1" w:styleId="39">
    <w:name w:val="error13"/>
    <w:basedOn w:val="13"/>
    <w:qFormat/>
    <w:uiPriority w:val="0"/>
  </w:style>
  <w:style w:type="character" w:customStyle="1" w:styleId="40">
    <w:name w:val="after"/>
    <w:basedOn w:val="13"/>
    <w:qFormat/>
    <w:uiPriority w:val="0"/>
  </w:style>
  <w:style w:type="character" w:customStyle="1" w:styleId="41">
    <w:name w:val="ghx-resolution-update-disabled"/>
    <w:basedOn w:val="13"/>
    <w:qFormat/>
    <w:uiPriority w:val="0"/>
  </w:style>
  <w:style w:type="character" w:customStyle="1" w:styleId="42">
    <w:name w:val="hover21"/>
    <w:basedOn w:val="13"/>
    <w:qFormat/>
    <w:uiPriority w:val="0"/>
    <w:rPr>
      <w:u w:val="single"/>
    </w:rPr>
  </w:style>
  <w:style w:type="character" w:customStyle="1" w:styleId="43">
    <w:name w:val="hover22"/>
    <w:basedOn w:val="13"/>
    <w:qFormat/>
    <w:uiPriority w:val="0"/>
    <w:rPr>
      <w:u w:val="single"/>
    </w:rPr>
  </w:style>
  <w:style w:type="character" w:customStyle="1" w:styleId="44">
    <w:name w:val="hilite"/>
    <w:basedOn w:val="13"/>
    <w:qFormat/>
    <w:uiPriority w:val="0"/>
    <w:rPr>
      <w:shd w:val="clear" w:color="auto" w:fill="FFE9A8"/>
    </w:rPr>
  </w:style>
  <w:style w:type="character" w:customStyle="1" w:styleId="45">
    <w:name w:val="active22"/>
    <w:basedOn w:val="13"/>
    <w:qFormat/>
    <w:uiPriority w:val="0"/>
    <w:rPr>
      <w:color w:val="FFFFFF"/>
      <w:shd w:val="clear" w:color="auto" w:fill="3B73AF"/>
    </w:rPr>
  </w:style>
  <w:style w:type="character" w:customStyle="1" w:styleId="46">
    <w:name w:val="aui-label19"/>
    <w:basedOn w:val="13"/>
    <w:qFormat/>
    <w:uiPriority w:val="0"/>
    <w:rPr>
      <w:color w:val="333333"/>
    </w:rPr>
  </w:style>
  <w:style w:type="character" w:customStyle="1" w:styleId="47">
    <w:name w:val="aui-avatar-project2"/>
    <w:basedOn w:val="13"/>
    <w:qFormat/>
    <w:uiPriority w:val="0"/>
  </w:style>
  <w:style w:type="character" w:customStyle="1" w:styleId="48">
    <w:name w:val="success2"/>
    <w:basedOn w:val="13"/>
    <w:qFormat/>
    <w:uiPriority w:val="0"/>
    <w:rPr>
      <w:color w:val="14892C"/>
    </w:rPr>
  </w:style>
  <w:style w:type="character" w:customStyle="1" w:styleId="49">
    <w:name w:val="active9"/>
    <w:basedOn w:val="13"/>
    <w:qFormat/>
    <w:uiPriority w:val="0"/>
    <w:rPr>
      <w:shd w:val="clear" w:color="auto" w:fill="3B73AF"/>
    </w:rPr>
  </w:style>
  <w:style w:type="character" w:customStyle="1" w:styleId="50">
    <w:name w:val="页眉 Char"/>
    <w:basedOn w:val="13"/>
    <w:link w:val="9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页脚 Char"/>
    <w:basedOn w:val="13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2">
    <w:name w:val="标题 1 Char"/>
    <w:basedOn w:val="13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3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</Words>
  <Characters>232</Characters>
  <Lines>1</Lines>
  <Paragraphs>1</Paragraphs>
  <TotalTime>0</TotalTime>
  <ScaleCrop>false</ScaleCrop>
  <LinksUpToDate>false</LinksUpToDate>
  <CharactersWithSpaces>271</CharactersWithSpaces>
  <Application>WWO_openplatform_20211012181534-617e7cf41e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2023-04-05T00:35:00Z</dcterms:created>
  <dc:creator>jxp</dc:creator>
  <cp:lastModifiedBy>李奔</cp:lastModifiedBy>
  <dcterms:modified xsi:type="dcterms:W3CDTF">2024-03-13T16:28:43Z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B6011E00AE9D4EAB86924EB5C9AE50A0</vt:lpwstr>
  </property>
</Properties>
</file>