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hint="eastAsia" w:ascii="楷体_GB2312" w:hAnsi="楷体_GB2312" w:eastAsia="楷体_GB2312" w:cs="楷体_GB2312"/>
          <w:b/>
          <w:bCs/>
          <w:szCs w:val="32"/>
          <w:lang w:val="en-US" w:eastAsia="zh-CN"/>
        </w:rPr>
        <w:t>1</w:t>
      </w:r>
      <w:r>
        <w:rPr>
          <w:rFonts w:hint="default" w:ascii="楷体_GB2312" w:hAnsi="楷体_GB2312" w:eastAsia="楷体_GB2312" w:cs="楷体_GB2312"/>
          <w:b/>
          <w:bCs/>
          <w:szCs w:val="32"/>
          <w:lang w:eastAsia="zh-CN"/>
        </w:rPr>
        <w:t>2</w:t>
      </w:r>
      <w:r>
        <w:rPr>
          <w:rFonts w:hint="eastAsia" w:ascii="楷体_GB2312" w:hAnsi="楷体_GB2312" w:eastAsia="楷体_GB2312" w:cs="楷体_GB2312"/>
          <w:b/>
          <w:bCs/>
          <w:szCs w:val="32"/>
        </w:rPr>
        <w:t>.</w:t>
      </w:r>
      <w:r>
        <w:rPr>
          <w:rFonts w:hint="default" w:ascii="楷体_GB2312" w:hAnsi="楷体_GB2312" w:eastAsia="楷体_GB2312" w:cs="楷体_GB2312"/>
          <w:b/>
          <w:bCs/>
          <w:szCs w:val="32"/>
        </w:rPr>
        <w:t>14</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国能e购将于2023年</w:t>
      </w:r>
      <w:r>
        <w:rPr>
          <w:rFonts w:hint="default"/>
          <w:szCs w:val="32"/>
        </w:rPr>
        <w:t>12</w:t>
      </w:r>
      <w:r>
        <w:rPr>
          <w:rFonts w:hint="eastAsia"/>
          <w:szCs w:val="32"/>
        </w:rPr>
        <w:t>月</w:t>
      </w:r>
      <w:r>
        <w:rPr>
          <w:rFonts w:hint="default"/>
          <w:szCs w:val="32"/>
        </w:rPr>
        <w:t>14</w:t>
      </w:r>
      <w:r>
        <w:rPr>
          <w:rFonts w:hint="eastAsia"/>
          <w:szCs w:val="32"/>
        </w:rPr>
        <w:t>日19:00进行发版，本次发版的主要内容如下：</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国能e购非招标采购</w:t>
      </w:r>
    </w:p>
    <w:p>
      <w:pPr>
        <w:numPr>
          <w:ilvl w:val="0"/>
          <w:numId w:val="2"/>
        </w:numPr>
        <w:rPr>
          <w:rFonts w:hint="default"/>
          <w:b w:val="0"/>
          <w:bCs w:val="0"/>
          <w:color w:val="000000"/>
          <w:kern w:val="2"/>
          <w:sz w:val="32"/>
          <w:szCs w:val="32"/>
          <w:lang w:eastAsia="zh-CN"/>
        </w:rPr>
      </w:pPr>
      <w:r>
        <w:rPr>
          <w:rFonts w:hint="default"/>
          <w:b w:val="0"/>
          <w:bCs w:val="0"/>
          <w:color w:val="000000"/>
          <w:kern w:val="2"/>
          <w:sz w:val="32"/>
          <w:szCs w:val="32"/>
          <w:lang w:eastAsia="zh-CN"/>
        </w:rPr>
        <w:t>评审中心，评审管理员提交并确认评审结果后，可以查看所有专家的确认进度。</w:t>
      </w:r>
    </w:p>
    <w:p>
      <w:pPr>
        <w:pStyle w:val="4"/>
        <w:numPr>
          <w:ilvl w:val="0"/>
          <w:numId w:val="2"/>
        </w:numPr>
        <w:rPr>
          <w:rFonts w:hint="default"/>
          <w:lang w:eastAsia="zh-CN"/>
        </w:rPr>
      </w:pPr>
      <w:r>
        <w:rPr>
          <w:rFonts w:hint="default"/>
          <w:lang w:eastAsia="zh-CN"/>
        </w:rPr>
        <w:t>评审中心，综合评估法，不符供应商不需要评分。</w:t>
      </w:r>
    </w:p>
    <w:p>
      <w:pPr>
        <w:pStyle w:val="4"/>
        <w:numPr>
          <w:ilvl w:val="0"/>
          <w:numId w:val="2"/>
        </w:numPr>
        <w:rPr>
          <w:rFonts w:hint="default"/>
          <w:lang w:eastAsia="zh-CN"/>
        </w:rPr>
      </w:pPr>
      <w:r>
        <w:rPr>
          <w:rFonts w:hint="default"/>
          <w:lang w:eastAsia="zh-CN"/>
        </w:rPr>
        <w:t>专家基本信息管理，申请回避信息字段补充“无回避信息”选项。</w:t>
      </w:r>
    </w:p>
    <w:p>
      <w:pPr>
        <w:pStyle w:val="4"/>
        <w:numPr>
          <w:ilvl w:val="0"/>
          <w:numId w:val="2"/>
        </w:numPr>
        <w:rPr>
          <w:rFonts w:hint="default"/>
          <w:lang w:eastAsia="zh-CN"/>
        </w:rPr>
      </w:pPr>
      <w:r>
        <w:rPr>
          <w:rFonts w:hint="default"/>
          <w:lang w:eastAsia="zh-CN"/>
        </w:rPr>
        <w:t>修复智能云评审二期采购策划“要求到货/完成/完工日期”的取值错误问题。</w:t>
      </w:r>
    </w:p>
    <w:p>
      <w:pPr>
        <w:pStyle w:val="4"/>
        <w:numPr>
          <w:ilvl w:val="0"/>
          <w:numId w:val="2"/>
        </w:numPr>
        <w:rPr>
          <w:rFonts w:hint="default"/>
          <w:lang w:eastAsia="zh-CN"/>
        </w:rPr>
      </w:pPr>
      <w:r>
        <w:rPr>
          <w:rFonts w:hint="default"/>
          <w:lang w:eastAsia="zh-CN"/>
        </w:rPr>
        <w:t>修复采购文件审核列表页，点击同一标包的不同行项目计划编号，跳转同一行项目详情页问题。</w:t>
      </w:r>
    </w:p>
    <w:p>
      <w:pPr>
        <w:keepNext w:val="0"/>
        <w:keepLines w:val="0"/>
        <w:widowControl w:val="0"/>
        <w:suppressLineNumbers w:val="0"/>
        <w:spacing w:before="0" w:beforeAutospacing="0" w:after="0" w:afterAutospacing="0" w:line="576" w:lineRule="exact"/>
        <w:ind w:left="0" w:right="0" w:firstLine="640" w:firstLineChars="200"/>
        <w:jc w:val="both"/>
        <w:rPr>
          <w:rFonts w:hint="default" w:ascii="仿宋_GB2312" w:eastAsia="仿宋_GB2312" w:cs="Times New Roman"/>
          <w:color w:val="000000"/>
          <w:kern w:val="2"/>
          <w:sz w:val="32"/>
          <w:szCs w:val="32"/>
        </w:rPr>
      </w:pPr>
      <w:r>
        <w:rPr>
          <w:rFonts w:hint="default" w:ascii="仿宋_GB2312" w:eastAsia="仿宋_GB2312" w:cs="仿宋_GB2312"/>
          <w:color w:val="000000"/>
          <w:kern w:val="2"/>
          <w:sz w:val="32"/>
          <w:szCs w:val="32"/>
          <w:lang w:eastAsia="zh-CN" w:bidi="ar"/>
        </w:rPr>
        <w:t>6</w:t>
      </w:r>
      <w:r>
        <w:rPr>
          <w:rFonts w:hint="default" w:ascii="仿宋_GB2312" w:hAnsi="仿宋_GB2312" w:eastAsia="仿宋_GB2312" w:cs="仿宋_GB2312"/>
          <w:color w:val="000000"/>
          <w:kern w:val="2"/>
          <w:sz w:val="32"/>
          <w:szCs w:val="32"/>
          <w:lang w:val="en-US" w:eastAsia="zh-CN" w:bidi="ar"/>
        </w:rPr>
        <w:t>.物资类询价通知单项目自动策划功能</w:t>
      </w:r>
    </w:p>
    <w:p>
      <w:pPr>
        <w:keepNext w:val="0"/>
        <w:keepLines w:val="0"/>
        <w:widowControl w:val="0"/>
        <w:suppressLineNumbers w:val="0"/>
        <w:spacing w:before="0" w:beforeAutospacing="0" w:after="0" w:afterAutospacing="0" w:line="576" w:lineRule="exact"/>
        <w:ind w:left="0" w:right="0" w:firstLine="640" w:firstLineChars="200"/>
        <w:jc w:val="both"/>
        <w:rPr>
          <w:rFonts w:hint="default"/>
          <w:lang w:eastAsia="zh-CN"/>
        </w:rPr>
      </w:pPr>
      <w:r>
        <w:rPr>
          <w:rFonts w:hint="default" w:ascii="仿宋_GB2312" w:hAnsi="仿宋_GB2312" w:eastAsia="仿宋_GB2312" w:cs="仿宋_GB2312"/>
          <w:color w:val="000000"/>
          <w:kern w:val="2"/>
          <w:sz w:val="32"/>
          <w:szCs w:val="32"/>
          <w:lang w:val="en-US" w:eastAsia="zh-CN" w:bidi="ar"/>
        </w:rPr>
        <w:t>采购机构系统管理员依据业务开展要求，配置计划自动分配规则，系统依据分配规则将采购计划自动分配至对应的采购经理及采购专责名下。针对物资类询价通知单项目，采购专责可自行配置各策划因素生成规则，系统可依据预设规则自动生成询价通知单，实现自动策划。</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供应商管理</w:t>
      </w:r>
    </w:p>
    <w:p>
      <w:pPr>
        <w:keepNext w:val="0"/>
        <w:keepLines w:val="0"/>
        <w:widowControl w:val="0"/>
        <w:suppressLineNumbers w:val="0"/>
        <w:spacing w:before="0" w:beforeAutospacing="0" w:after="0" w:afterAutospacing="0" w:line="576" w:lineRule="exact"/>
        <w:ind w:left="0" w:right="0" w:firstLine="640" w:firstLineChars="200"/>
        <w:jc w:val="both"/>
        <w:rPr>
          <w:rFonts w:hint="default" w:ascii="仿宋_GB2312" w:eastAsia="仿宋_GB2312" w:cs="Times New Roman"/>
          <w:color w:val="000000"/>
          <w:kern w:val="2"/>
          <w:sz w:val="32"/>
          <w:szCs w:val="32"/>
        </w:rPr>
      </w:pPr>
      <w:r>
        <w:rPr>
          <w:rFonts w:hint="eastAsia" w:cs="仿宋_GB2312"/>
          <w:color w:val="000000"/>
          <w:kern w:val="2"/>
          <w:sz w:val="32"/>
          <w:szCs w:val="32"/>
          <w:lang w:val="en-US" w:eastAsia="zh-CN" w:bidi="ar"/>
        </w:rPr>
        <w:t>1、</w:t>
      </w:r>
      <w:r>
        <w:rPr>
          <w:rFonts w:hint="default" w:ascii="仿宋_GB2312" w:hAnsi="仿宋_GB2312" w:eastAsia="仿宋_GB2312" w:cs="仿宋_GB2312"/>
          <w:color w:val="000000"/>
          <w:kern w:val="2"/>
          <w:sz w:val="32"/>
          <w:szCs w:val="32"/>
          <w:lang w:val="en-US" w:eastAsia="zh-CN" w:bidi="ar"/>
        </w:rPr>
        <w:t>修改供应商基本信息管理页面前端展示字段取值逻辑：不再从供应商信息修改审核表获取，直接从供应商主表中获取。</w:t>
      </w:r>
    </w:p>
    <w:p>
      <w:pPr>
        <w:keepNext w:val="0"/>
        <w:keepLines w:val="0"/>
        <w:widowControl w:val="0"/>
        <w:suppressLineNumbers w:val="0"/>
        <w:spacing w:before="0" w:beforeAutospacing="0" w:after="0" w:afterAutospacing="0" w:line="576" w:lineRule="exact"/>
        <w:ind w:left="0" w:right="0" w:firstLine="640" w:firstLineChars="200"/>
        <w:jc w:val="both"/>
        <w:rPr>
          <w:rFonts w:hint="default" w:ascii="仿宋_GB2312" w:eastAsia="仿宋_GB2312" w:cs="Times New Roman"/>
          <w:color w:val="000000"/>
          <w:kern w:val="2"/>
          <w:sz w:val="32"/>
          <w:szCs w:val="32"/>
        </w:rPr>
      </w:pPr>
      <w:r>
        <w:rPr>
          <w:rFonts w:hint="eastAsia" w:cs="仿宋_GB2312"/>
          <w:color w:val="000000"/>
          <w:kern w:val="2"/>
          <w:sz w:val="32"/>
          <w:szCs w:val="32"/>
          <w:lang w:val="en-US" w:eastAsia="zh-CN" w:bidi="ar"/>
        </w:rPr>
        <w:t>2、</w:t>
      </w:r>
      <w:r>
        <w:rPr>
          <w:rFonts w:hint="default" w:ascii="仿宋_GB2312" w:hAnsi="仿宋_GB2312" w:eastAsia="仿宋_GB2312" w:cs="仿宋_GB2312"/>
          <w:color w:val="000000"/>
          <w:kern w:val="2"/>
          <w:sz w:val="32"/>
          <w:szCs w:val="32"/>
          <w:lang w:val="en-US" w:eastAsia="zh-CN" w:bidi="ar"/>
        </w:rPr>
        <w:t>供应商信息及账号信息接收逻辑优化：无论e购会员中心是否接收成功，均推给e拍。</w:t>
      </w:r>
    </w:p>
    <w:p>
      <w:pPr>
        <w:keepNext w:val="0"/>
        <w:keepLines w:val="0"/>
        <w:widowControl w:val="0"/>
        <w:suppressLineNumbers w:val="0"/>
        <w:spacing w:before="0" w:beforeAutospacing="0" w:after="0" w:afterAutospacing="0" w:line="576" w:lineRule="exact"/>
        <w:ind w:left="0" w:right="0" w:firstLine="640" w:firstLineChars="200"/>
        <w:jc w:val="both"/>
        <w:rPr>
          <w:rFonts w:hint="default"/>
          <w:lang w:eastAsia="zh-CN"/>
        </w:rPr>
      </w:pPr>
      <w:r>
        <w:rPr>
          <w:rFonts w:hint="eastAsia" w:cs="仿宋_GB2312"/>
          <w:color w:val="000000"/>
          <w:kern w:val="2"/>
          <w:sz w:val="32"/>
          <w:szCs w:val="32"/>
          <w:lang w:val="en-US" w:eastAsia="zh-CN" w:bidi="ar"/>
        </w:rPr>
        <w:t>3、</w:t>
      </w:r>
      <w:r>
        <w:rPr>
          <w:rFonts w:hint="default" w:ascii="仿宋_GB2312" w:hAnsi="仿宋_GB2312" w:eastAsia="仿宋_GB2312" w:cs="仿宋_GB2312"/>
          <w:color w:val="000000"/>
          <w:kern w:val="2"/>
          <w:sz w:val="32"/>
          <w:szCs w:val="32"/>
          <w:lang w:val="en-US" w:eastAsia="zh-CN" w:bidi="ar"/>
        </w:rPr>
        <w:t>供应商落库规则优化：当统代不存在时，则校验组代，若组代存在且统代为空，则按照组代直接更新供应商信息；若组代存在且统代不为空，则返回报错，不进行落库。</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default" w:ascii="仿宋_GB2312" w:hAnsi="仿宋_GB2312" w:eastAsia="仿宋_GB2312"/>
          <w:b/>
          <w:bCs/>
          <w:color w:val="000000"/>
          <w:kern w:val="2"/>
          <w:sz w:val="32"/>
          <w:szCs w:val="32"/>
          <w:lang w:eastAsia="zh-CN"/>
        </w:rPr>
        <w:t>其他</w:t>
      </w:r>
    </w:p>
    <w:p>
      <w:pPr>
        <w:numPr>
          <w:ilvl w:val="0"/>
          <w:numId w:val="3"/>
        </w:numPr>
        <w:rPr>
          <w:rFonts w:hint="default"/>
          <w:b w:val="0"/>
          <w:bCs w:val="0"/>
          <w:color w:val="000000"/>
          <w:kern w:val="2"/>
          <w:sz w:val="32"/>
          <w:szCs w:val="32"/>
          <w:lang w:eastAsia="zh-CN"/>
        </w:rPr>
      </w:pPr>
      <w:r>
        <w:rPr>
          <w:rFonts w:hint="default"/>
          <w:b w:val="0"/>
          <w:bCs w:val="0"/>
          <w:color w:val="000000"/>
          <w:kern w:val="2"/>
          <w:sz w:val="32"/>
          <w:szCs w:val="32"/>
          <w:lang w:eastAsia="zh-CN"/>
        </w:rPr>
        <w:t>国能e购业务数据对接虚假贸易防范模块。</w:t>
      </w:r>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rPr>
      </w:pPr>
      <w:r>
        <w:rPr>
          <w:rFonts w:ascii="仿宋_GB2312" w:hAnsi="仿宋_GB2312" w:eastAsia="仿宋_GB2312"/>
          <w:b/>
          <w:bCs/>
          <w:color w:val="000000"/>
          <w:kern w:val="2"/>
          <w:sz w:val="32"/>
          <w:szCs w:val="32"/>
        </w:rPr>
        <w:t>国能e购智能云评审系统</w:t>
      </w:r>
    </w:p>
    <w:p>
      <w:pPr>
        <w:pStyle w:val="2"/>
        <w:numPr>
          <w:ilvl w:val="0"/>
          <w:numId w:val="4"/>
        </w:numPr>
        <w:ind w:firstLineChars="0"/>
        <w:jc w:val="left"/>
      </w:pPr>
      <w:r>
        <w:rPr>
          <w:rFonts w:hint="eastAsia"/>
        </w:rPr>
        <w:t>将报价文件中的业绩分类在页面隐藏不显示</w:t>
      </w:r>
    </w:p>
    <w:p>
      <w:pPr>
        <w:pStyle w:val="2"/>
        <w:numPr>
          <w:ilvl w:val="0"/>
          <w:numId w:val="4"/>
        </w:numPr>
        <w:ind w:firstLineChars="0"/>
        <w:jc w:val="left"/>
      </w:pPr>
      <w:r>
        <w:rPr>
          <w:rFonts w:hint="eastAsia"/>
        </w:rPr>
        <w:t>业绩要求为满足以下两个合同时，一个为合格一个待复核时，总的结果为不合格，需修改为待复核</w:t>
      </w:r>
    </w:p>
    <w:p>
      <w:pPr>
        <w:pStyle w:val="2"/>
        <w:numPr>
          <w:ilvl w:val="0"/>
          <w:numId w:val="4"/>
        </w:numPr>
        <w:ind w:firstLineChars="0"/>
        <w:jc w:val="left"/>
      </w:pPr>
      <w:r>
        <w:t>代理授权证明和联合体报价协议当下面不存在评审项时，不展示合格与不合格；</w:t>
      </w:r>
      <w:r>
        <w:rPr>
          <w:rFonts w:hint="eastAsia"/>
        </w:rPr>
        <w:t>是否是代理商、是否联合体报价判断规则调整</w:t>
      </w:r>
    </w:p>
    <w:p>
      <w:pPr>
        <w:pStyle w:val="2"/>
        <w:numPr>
          <w:ilvl w:val="0"/>
          <w:numId w:val="4"/>
        </w:numPr>
        <w:ind w:firstLineChars="0"/>
        <w:jc w:val="left"/>
      </w:pPr>
      <w:r>
        <w:rPr>
          <w:rFonts w:hint="eastAsia"/>
        </w:rPr>
        <w:t>有效期兼容</w:t>
      </w:r>
      <w:r>
        <w:t xml:space="preserve"> “-”符号</w:t>
      </w:r>
    </w:p>
    <w:p>
      <w:pPr>
        <w:pStyle w:val="2"/>
        <w:numPr>
          <w:ilvl w:val="0"/>
          <w:numId w:val="4"/>
        </w:numPr>
        <w:ind w:firstLineChars="0"/>
        <w:jc w:val="left"/>
      </w:pPr>
      <w:r>
        <w:rPr>
          <w:rFonts w:hint="eastAsia"/>
        </w:rPr>
        <w:t>要求到货日期、要求到货周期判断错误</w:t>
      </w:r>
    </w:p>
    <w:p>
      <w:pPr>
        <w:pStyle w:val="2"/>
        <w:numPr>
          <w:ilvl w:val="0"/>
          <w:numId w:val="4"/>
        </w:numPr>
        <w:ind w:firstLineChars="0"/>
        <w:jc w:val="left"/>
      </w:pPr>
      <w:r>
        <w:rPr>
          <w:rFonts w:hint="eastAsia"/>
        </w:rPr>
        <w:t>评审页面同个业绩的图片支持点击下一页查看</w:t>
      </w:r>
    </w:p>
    <w:p>
      <w:pPr>
        <w:pStyle w:val="2"/>
        <w:numPr>
          <w:ilvl w:val="0"/>
          <w:numId w:val="4"/>
        </w:numPr>
        <w:ind w:firstLineChars="0"/>
        <w:jc w:val="left"/>
      </w:pPr>
      <w:r>
        <w:rPr>
          <w:rFonts w:hint="eastAsia"/>
        </w:rPr>
        <w:t>报价总价后增加评审价展示</w:t>
      </w:r>
    </w:p>
    <w:p>
      <w:pPr>
        <w:pStyle w:val="2"/>
        <w:numPr>
          <w:ilvl w:val="0"/>
          <w:numId w:val="4"/>
        </w:numPr>
        <w:ind w:firstLineChars="0"/>
        <w:jc w:val="left"/>
      </w:pPr>
      <w:r>
        <w:rPr>
          <w:rFonts w:hint="eastAsia"/>
        </w:rPr>
        <w:t>工程类范本只维护一套，在采购编制时，根据选择的工程量、税率信息，对组件进行渲染。</w:t>
      </w:r>
    </w:p>
    <w:p>
      <w:pPr>
        <w:pStyle w:val="2"/>
        <w:numPr>
          <w:ilvl w:val="0"/>
          <w:numId w:val="4"/>
        </w:numPr>
        <w:ind w:firstLineChars="0"/>
        <w:jc w:val="left"/>
      </w:pPr>
      <w:r>
        <w:rPr>
          <w:rFonts w:hint="eastAsia"/>
        </w:rPr>
        <w:t>采购要求是否接受代理商为“是”时，代理商授权书</w:t>
      </w:r>
      <w:r>
        <w:t>--增加补充字段用来填写具体要求。</w:t>
      </w:r>
    </w:p>
    <w:p>
      <w:pPr>
        <w:pStyle w:val="2"/>
        <w:numPr>
          <w:ilvl w:val="0"/>
          <w:numId w:val="4"/>
        </w:numPr>
        <w:ind w:firstLineChars="0"/>
        <w:jc w:val="left"/>
      </w:pPr>
      <w:r>
        <w:rPr>
          <w:rFonts w:hint="eastAsia"/>
        </w:rPr>
        <w:t>当采购文件中设置了代理授权书具体要求内容，在报编的</w:t>
      </w:r>
      <w:r>
        <w:t>3.3章节，展示代理授权书的</w:t>
      </w:r>
      <w:bookmarkStart w:id="0" w:name="_GoBack"/>
      <w:bookmarkEnd w:id="0"/>
      <w:r>
        <w:t>要求</w:t>
      </w:r>
    </w:p>
    <w:p>
      <w:pPr>
        <w:pStyle w:val="2"/>
        <w:numPr>
          <w:ilvl w:val="0"/>
          <w:numId w:val="4"/>
        </w:numPr>
        <w:ind w:firstLineChars="0"/>
        <w:jc w:val="left"/>
      </w:pPr>
      <w:r>
        <w:rPr>
          <w:rFonts w:hint="eastAsia"/>
        </w:rPr>
        <w:t>修复范本的修改时间不变的问题</w:t>
      </w:r>
    </w:p>
    <w:p>
      <w:pPr>
        <w:pStyle w:val="2"/>
        <w:numPr>
          <w:ilvl w:val="0"/>
          <w:numId w:val="4"/>
        </w:numPr>
        <w:ind w:firstLineChars="0"/>
        <w:jc w:val="left"/>
      </w:pPr>
      <w:r>
        <w:rPr>
          <w:rFonts w:hint="eastAsia"/>
        </w:rPr>
        <w:t>修复供应商上传第二份业绩合同时，产能中报价人响应值显示第一份业绩合同填写的值问题</w:t>
      </w:r>
    </w:p>
    <w:p>
      <w:pPr>
        <w:pStyle w:val="2"/>
        <w:numPr>
          <w:ilvl w:val="0"/>
          <w:numId w:val="4"/>
        </w:numPr>
        <w:ind w:firstLineChars="0"/>
        <w:jc w:val="left"/>
      </w:pPr>
      <w:r>
        <w:rPr>
          <w:rFonts w:hint="eastAsia"/>
        </w:rPr>
        <w:t>修复供应商商务文件的</w:t>
      </w:r>
      <w:r>
        <w:t>PDF中不显示是否是代理商的问题</w:t>
      </w:r>
    </w:p>
    <w:p>
      <w:pPr>
        <w:pStyle w:val="2"/>
        <w:numPr>
          <w:ilvl w:val="0"/>
          <w:numId w:val="4"/>
        </w:numPr>
        <w:ind w:firstLineChars="0"/>
        <w:jc w:val="left"/>
      </w:pPr>
      <w:r>
        <w:rPr>
          <w:rFonts w:hint="eastAsia"/>
        </w:rPr>
        <w:t>修复关键技术参数表</w:t>
      </w:r>
      <w:r>
        <w:t>|工艺技术参数表|材料技术|设备技术表|交货时间要求表|服务期限表|计划工期表导入字段问题导致评审报错的问题</w:t>
      </w:r>
    </w:p>
    <w:p>
      <w:pPr>
        <w:pStyle w:val="2"/>
        <w:numPr>
          <w:ilvl w:val="0"/>
          <w:numId w:val="4"/>
        </w:numPr>
        <w:ind w:firstLineChars="0"/>
        <w:jc w:val="left"/>
      </w:pPr>
      <w:r>
        <w:rPr>
          <w:rFonts w:hint="eastAsia"/>
        </w:rPr>
        <w:t>报价时业绩合同下的业绩分类做隐藏不显示，数据传递至评审时保留问题</w:t>
      </w:r>
    </w:p>
    <w:p>
      <w:pPr>
        <w:pStyle w:val="2"/>
        <w:numPr>
          <w:ilvl w:val="0"/>
          <w:numId w:val="4"/>
        </w:numPr>
        <w:ind w:firstLineChars="0"/>
        <w:jc w:val="left"/>
      </w:pPr>
      <w:r>
        <w:rPr>
          <w:rFonts w:hint="eastAsia"/>
        </w:rPr>
        <w:t>修复报价文件引用的项目名称取值错误问题</w:t>
      </w:r>
    </w:p>
    <w:p>
      <w:pPr>
        <w:pStyle w:val="2"/>
        <w:numPr>
          <w:ilvl w:val="0"/>
          <w:numId w:val="4"/>
        </w:numPr>
        <w:ind w:firstLineChars="0"/>
        <w:jc w:val="left"/>
      </w:pPr>
      <w:r>
        <w:rPr>
          <w:rFonts w:hint="eastAsia"/>
        </w:rPr>
        <w:t>报价资质证书初始化代码优化</w:t>
      </w:r>
    </w:p>
    <w:p>
      <w:pPr>
        <w:pStyle w:val="2"/>
        <w:numPr>
          <w:ilvl w:val="0"/>
          <w:numId w:val="4"/>
        </w:numPr>
        <w:ind w:firstLineChars="0"/>
        <w:jc w:val="left"/>
      </w:pPr>
      <w:r>
        <w:rPr>
          <w:rFonts w:hint="eastAsia"/>
        </w:rPr>
        <w:t>修复供应商报价的下载采购文件名称问题</w:t>
      </w:r>
    </w:p>
    <w:p>
      <w:pPr>
        <w:pStyle w:val="2"/>
        <w:numPr>
          <w:ilvl w:val="0"/>
          <w:numId w:val="4"/>
        </w:numPr>
        <w:ind w:firstLineChars="0"/>
        <w:jc w:val="left"/>
      </w:pPr>
      <w:r>
        <w:rPr>
          <w:rFonts w:hint="eastAsia"/>
        </w:rPr>
        <w:t>修复报价的需求一览表品牌要求为空时，默认不是无要求是空值</w:t>
      </w:r>
    </w:p>
    <w:p>
      <w:pPr>
        <w:pStyle w:val="2"/>
        <w:numPr>
          <w:ilvl w:val="0"/>
          <w:numId w:val="4"/>
        </w:numPr>
        <w:ind w:firstLineChars="0"/>
        <w:jc w:val="left"/>
      </w:pPr>
      <w:r>
        <w:rPr>
          <w:rFonts w:hint="eastAsia"/>
        </w:rPr>
        <w:t>修复供应商引用资质时，资质匹配逻辑问题</w:t>
      </w:r>
    </w:p>
    <w:p>
      <w:pPr>
        <w:pStyle w:val="2"/>
        <w:numPr>
          <w:ilvl w:val="0"/>
          <w:numId w:val="4"/>
        </w:numPr>
        <w:ind w:firstLineChars="0"/>
        <w:jc w:val="left"/>
      </w:pPr>
      <w:r>
        <w:rPr>
          <w:rFonts w:hint="eastAsia"/>
        </w:rPr>
        <w:t>修复计划工期表内容未同步到基本要求表的工期位置的问题</w:t>
      </w:r>
    </w:p>
    <w:p>
      <w:pPr>
        <w:pStyle w:val="2"/>
        <w:numPr>
          <w:ilvl w:val="0"/>
          <w:numId w:val="4"/>
        </w:numPr>
        <w:ind w:firstLineChars="0"/>
        <w:jc w:val="left"/>
      </w:pPr>
      <w:r>
        <w:rPr>
          <w:rFonts w:hint="eastAsia"/>
        </w:rPr>
        <w:t>修复范本审批查看性质时，单行文本组件和多行文本组件“是否开放组件性质调整权限”属性丢失的问题</w:t>
      </w:r>
    </w:p>
    <w:p>
      <w:pPr>
        <w:pStyle w:val="2"/>
        <w:numPr>
          <w:ilvl w:val="0"/>
          <w:numId w:val="4"/>
        </w:numPr>
        <w:ind w:firstLineChars="0"/>
        <w:jc w:val="left"/>
      </w:pPr>
      <w:r>
        <w:rPr>
          <w:rFonts w:hint="eastAsia"/>
        </w:rPr>
        <w:t>供应商提交报价时，增加表格类组件校验</w:t>
      </w:r>
    </w:p>
    <w:p>
      <w:pPr>
        <w:pStyle w:val="2"/>
        <w:numPr>
          <w:ilvl w:val="0"/>
          <w:numId w:val="4"/>
        </w:numPr>
        <w:ind w:firstLineChars="0"/>
        <w:jc w:val="left"/>
      </w:pPr>
      <w:r>
        <w:rPr>
          <w:rFonts w:hint="eastAsia"/>
        </w:rPr>
        <w:t>修复评审一栏页面，无法查询专家结果的问题</w:t>
      </w:r>
    </w:p>
    <w:p>
      <w:pPr>
        <w:pStyle w:val="2"/>
        <w:numPr>
          <w:ilvl w:val="0"/>
          <w:numId w:val="4"/>
        </w:numPr>
        <w:ind w:firstLineChars="0"/>
        <w:jc w:val="left"/>
      </w:pPr>
      <w:r>
        <w:rPr>
          <w:rFonts w:hint="eastAsia"/>
        </w:rPr>
        <w:t>添加刷新富文本组件</w:t>
      </w:r>
      <w:r>
        <w:t>字段下保存的图片路径</w:t>
      </w:r>
    </w:p>
    <w:p>
      <w:pPr>
        <w:pStyle w:val="2"/>
        <w:numPr>
          <w:ilvl w:val="0"/>
          <w:numId w:val="4"/>
        </w:numPr>
        <w:ind w:firstLineChars="0"/>
        <w:jc w:val="left"/>
        <w:rPr>
          <w:rFonts w:hint="eastAsia"/>
        </w:rPr>
      </w:pPr>
      <w:r>
        <w:rPr>
          <w:rFonts w:hint="eastAsia"/>
        </w:rPr>
        <w:t>修复资质证书其他证为正常证件条件会后，到报价上传证书不显示识别字段内容的问题</w:t>
      </w:r>
    </w:p>
    <w:p>
      <w:pPr>
        <w:spacing w:line="240" w:lineRule="auto"/>
        <w:ind w:firstLine="0" w:firstLineChars="0"/>
        <w:jc w:val="right"/>
      </w:pPr>
      <w:r>
        <w:t>2023年1</w:t>
      </w:r>
      <w:r>
        <w:rPr>
          <w:rFonts w:hint="eastAsia"/>
        </w:rPr>
        <w:t>2</w:t>
      </w:r>
      <w:r>
        <w:t>月</w:t>
      </w:r>
      <w:r>
        <w:rPr>
          <w:rFonts w:hint="eastAsia"/>
        </w:rPr>
        <w:t>14</w:t>
      </w:r>
      <w:r>
        <w:t>日</w:t>
      </w:r>
    </w:p>
    <w:p>
      <w:pPr>
        <w:pStyle w:val="4"/>
        <w:rPr>
          <w:rFonts w:hint="default" w:hAnsi="黑体" w:cs="Times New Roman"/>
          <w:b w:val="0"/>
          <w:bCs w:val="0"/>
          <w:sz w:val="32"/>
          <w:szCs w:val="32"/>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6E570"/>
    <w:multiLevelType w:val="singleLevel"/>
    <w:tmpl w:val="B376E570"/>
    <w:lvl w:ilvl="0" w:tentative="0">
      <w:start w:val="1"/>
      <w:numFmt w:val="decimal"/>
      <w:suff w:val="nothing"/>
      <w:lvlText w:val="%1、"/>
      <w:lvlJc w:val="left"/>
    </w:lvl>
  </w:abstractNum>
  <w:abstractNum w:abstractNumId="1">
    <w:nsid w:val="DF9BF024"/>
    <w:multiLevelType w:val="singleLevel"/>
    <w:tmpl w:val="DF9BF024"/>
    <w:lvl w:ilvl="0" w:tentative="0">
      <w:start w:val="1"/>
      <w:numFmt w:val="decimal"/>
      <w:lvlText w:val="%1."/>
      <w:lvlJc w:val="left"/>
      <w:pPr>
        <w:tabs>
          <w:tab w:val="left" w:pos="312"/>
        </w:tabs>
      </w:pPr>
    </w:lvl>
  </w:abstractNum>
  <w:abstractNum w:abstractNumId="2">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43F84DB9"/>
    <w:multiLevelType w:val="multilevel"/>
    <w:tmpl w:val="43F84D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47DA2"/>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7B1C3B"/>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5717BA"/>
    <w:rsid w:val="7E6F0862"/>
    <w:rsid w:val="7E6F60EB"/>
    <w:rsid w:val="7E942656"/>
    <w:rsid w:val="7EE956F2"/>
    <w:rsid w:val="7F014DC7"/>
    <w:rsid w:val="7F3218E1"/>
    <w:rsid w:val="7F4E25F9"/>
    <w:rsid w:val="7F5EF8B1"/>
    <w:rsid w:val="7F6B7EAD"/>
    <w:rsid w:val="7F6BF968"/>
    <w:rsid w:val="7F716A64"/>
    <w:rsid w:val="7F93455B"/>
    <w:rsid w:val="7FC140F3"/>
    <w:rsid w:val="7FCC5C17"/>
    <w:rsid w:val="7FE211DE"/>
    <w:rsid w:val="7FF609FC"/>
    <w:rsid w:val="7FFD6189"/>
    <w:rsid w:val="9BB6FCF7"/>
    <w:rsid w:val="F3AAD5AC"/>
    <w:rsid w:val="F97F3846"/>
    <w:rsid w:val="FF7D992F"/>
    <w:rsid w:val="FF975F4E"/>
    <w:rsid w:val="FFBE6014"/>
    <w:rsid w:val="FFEF66B4"/>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6</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2023-03-31T08:35:00Z</dcterms:created>
  <dc:creator>jxp</dc:creator>
  <cp:lastModifiedBy>张涛117</cp:lastModifiedBy>
  <dcterms:modified xsi:type="dcterms:W3CDTF">2023-12-14T08:57:05Z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